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F75" w:rsidRDefault="00BE093C">
      <w:pPr>
        <w:tabs>
          <w:tab w:val="left" w:pos="7920"/>
        </w:tabs>
        <w:spacing w:beforeLines="50" w:before="120" w:afterLines="50" w:after="120"/>
        <w:rPr>
          <w:highlight w:val="yellow"/>
        </w:rPr>
      </w:pPr>
      <w:r>
        <w:rPr>
          <w:b/>
        </w:rPr>
        <w:t>3GPP TSG RAN Meeting #90-e</w:t>
      </w:r>
      <w:r>
        <w:rPr>
          <w:b/>
        </w:rPr>
        <w:tab/>
      </w:r>
      <w:r>
        <w:rPr>
          <w:b/>
        </w:rPr>
        <w:tab/>
      </w:r>
      <w:r>
        <w:rPr>
          <w:b/>
        </w:rPr>
        <w:tab/>
      </w:r>
      <w:r>
        <w:rPr>
          <w:b/>
          <w:bCs/>
        </w:rPr>
        <w:t>RP-202664</w:t>
      </w:r>
      <w:r>
        <w:rPr>
          <w:b/>
        </w:rPr>
        <w:br/>
        <w:t>Electronic Meeting, December 7 - 11, 2020</w:t>
      </w:r>
    </w:p>
    <w:p w:rsidR="002A5F75" w:rsidRDefault="00BE093C">
      <w:pPr>
        <w:tabs>
          <w:tab w:val="left" w:pos="1843"/>
        </w:tabs>
        <w:spacing w:beforeLines="50" w:before="120" w:afterLines="50" w:after="120"/>
        <w:ind w:leftChars="-34" w:left="1664" w:hangingChars="823" w:hanging="1735"/>
        <w:rPr>
          <w:b/>
        </w:rPr>
      </w:pPr>
      <w:r>
        <w:rPr>
          <w:b/>
        </w:rPr>
        <w:t xml:space="preserve"> Agenda item:</w:t>
      </w:r>
      <w:bookmarkStart w:id="0" w:name="Source"/>
      <w:bookmarkEnd w:id="0"/>
      <w:r>
        <w:rPr>
          <w:b/>
        </w:rPr>
        <w:tab/>
        <w:t>9.7.3</w:t>
      </w:r>
    </w:p>
    <w:p w:rsidR="002A5F75" w:rsidRDefault="00BE093C">
      <w:pPr>
        <w:tabs>
          <w:tab w:val="left" w:pos="1701"/>
          <w:tab w:val="left" w:pos="1985"/>
        </w:tabs>
        <w:spacing w:beforeLines="50" w:before="120" w:afterLines="50" w:after="120"/>
        <w:ind w:left="1985" w:hanging="1985"/>
        <w:rPr>
          <w:b/>
        </w:rPr>
      </w:pPr>
      <w:r>
        <w:rPr>
          <w:b/>
        </w:rPr>
        <w:t>Source:</w:t>
      </w:r>
      <w:r>
        <w:rPr>
          <w:b/>
        </w:rPr>
        <w:tab/>
        <w:t>ZTE Corporation</w:t>
      </w:r>
    </w:p>
    <w:p w:rsidR="002A5F75" w:rsidRDefault="00BE093C">
      <w:pPr>
        <w:tabs>
          <w:tab w:val="left" w:pos="1985"/>
        </w:tabs>
        <w:spacing w:beforeLines="50" w:before="120" w:afterLines="50" w:after="120"/>
        <w:ind w:left="1659" w:hangingChars="787" w:hanging="1659"/>
        <w:rPr>
          <w:b/>
        </w:rPr>
      </w:pPr>
      <w:r>
        <w:rPr>
          <w:b/>
        </w:rPr>
        <w:t>Title:</w:t>
      </w:r>
      <w:r>
        <w:rPr>
          <w:b/>
        </w:rPr>
        <w:tab/>
        <w:t>On WI scope of NR positioning enhancements</w:t>
      </w:r>
    </w:p>
    <w:p w:rsidR="002A5F75" w:rsidRDefault="00BE093C">
      <w:pPr>
        <w:tabs>
          <w:tab w:val="left" w:pos="1985"/>
        </w:tabs>
        <w:spacing w:beforeLines="50" w:before="120" w:afterLines="50" w:after="120"/>
        <w:ind w:left="1659" w:hangingChars="787" w:hanging="1659"/>
        <w:rPr>
          <w:b/>
        </w:rPr>
      </w:pPr>
      <w:r>
        <w:rPr>
          <w:b/>
        </w:rPr>
        <w:t>Document for:</w:t>
      </w:r>
      <w:r>
        <w:rPr>
          <w:b/>
        </w:rPr>
        <w:tab/>
      </w:r>
      <w:bookmarkStart w:id="1" w:name="DocumentFor"/>
      <w:bookmarkEnd w:id="1"/>
      <w:r>
        <w:rPr>
          <w:b/>
        </w:rPr>
        <w:t>Discussion</w:t>
      </w:r>
    </w:p>
    <w:p w:rsidR="002A5F75" w:rsidRDefault="00BE093C">
      <w:pPr>
        <w:pStyle w:val="1"/>
        <w:numPr>
          <w:ilvl w:val="0"/>
          <w:numId w:val="9"/>
        </w:numPr>
        <w:rPr>
          <w:rFonts w:ascii="Times New Roman" w:hAnsi="Times New Roman"/>
          <w:lang w:val="en-US"/>
        </w:rPr>
      </w:pPr>
      <w:r>
        <w:rPr>
          <w:rFonts w:ascii="Times New Roman" w:hAnsi="Times New Roman"/>
          <w:lang w:val="en-US"/>
        </w:rPr>
        <w:t>Introduction</w:t>
      </w:r>
    </w:p>
    <w:p w:rsidR="002A5F75" w:rsidRDefault="00BE093C">
      <w:pPr>
        <w:rPr>
          <w:sz w:val="20"/>
          <w:szCs w:val="20"/>
        </w:rPr>
      </w:pPr>
      <w:r>
        <w:rPr>
          <w:sz w:val="20"/>
          <w:szCs w:val="20"/>
        </w:rPr>
        <w:t xml:space="preserve">Rel-17 study item [1] [2] on NR </w:t>
      </w:r>
      <w:r>
        <w:rPr>
          <w:sz w:val="20"/>
          <w:szCs w:val="20"/>
        </w:rPr>
        <w:t>positioning has completed from RAN1 perspective. Meanwhile, RAN2 has agreed some potential enhancements in terms of latency reduction, on-demand DL PRS, positioning measurement reporting in RRC_INACTIVE state and positioning integrity in A-GNSS. The positi</w:t>
      </w:r>
      <w:r>
        <w:rPr>
          <w:sz w:val="20"/>
          <w:szCs w:val="20"/>
        </w:rPr>
        <w:t>oning enhancements are now proceeding to work item phase. In this contribution, we provide our views on scoping the Rel-17 positioning WI.</w:t>
      </w:r>
    </w:p>
    <w:p w:rsidR="002A5F75" w:rsidRDefault="00BE093C">
      <w:pPr>
        <w:pStyle w:val="1"/>
        <w:numPr>
          <w:ilvl w:val="0"/>
          <w:numId w:val="9"/>
        </w:numPr>
        <w:rPr>
          <w:rFonts w:ascii="Times New Roman" w:hAnsi="Times New Roman"/>
          <w:lang w:val="en-US" w:eastAsia="zh-CN"/>
        </w:rPr>
      </w:pPr>
      <w:r>
        <w:rPr>
          <w:rFonts w:ascii="Times New Roman" w:hAnsi="Times New Roman"/>
          <w:lang w:val="en-US" w:eastAsia="zh-CN"/>
        </w:rPr>
        <w:t xml:space="preserve">Conclusions of TR 38.857 </w:t>
      </w:r>
    </w:p>
    <w:p w:rsidR="002A5F75" w:rsidRDefault="00BE093C">
      <w:pPr>
        <w:rPr>
          <w:sz w:val="20"/>
          <w:szCs w:val="20"/>
        </w:rPr>
      </w:pPr>
      <w:r>
        <w:rPr>
          <w:sz w:val="20"/>
          <w:szCs w:val="20"/>
        </w:rPr>
        <w:t>In conclusion section of TR 38.857 [3], the following enhancements are recommended for norm</w:t>
      </w:r>
      <w:r>
        <w:rPr>
          <w:sz w:val="20"/>
          <w:szCs w:val="20"/>
        </w:rPr>
        <w:t>ative work</w:t>
      </w:r>
      <w:r>
        <w:rPr>
          <w:rFonts w:hint="eastAsia"/>
          <w:sz w:val="20"/>
          <w:szCs w:val="20"/>
        </w:rPr>
        <w:t>,</w:t>
      </w:r>
    </w:p>
    <w:p w:rsidR="002A5F75" w:rsidRDefault="00BE093C">
      <w:pPr>
        <w:numPr>
          <w:ilvl w:val="0"/>
          <w:numId w:val="10"/>
        </w:numPr>
        <w:rPr>
          <w:sz w:val="20"/>
        </w:rPr>
      </w:pPr>
      <w:r>
        <w:rPr>
          <w:sz w:val="20"/>
        </w:rPr>
        <w:t>NR positioning for UEs in RRC_INACTIVE state, including</w:t>
      </w:r>
    </w:p>
    <w:p w:rsidR="002A5F75" w:rsidRDefault="00BE093C">
      <w:pPr>
        <w:numPr>
          <w:ilvl w:val="1"/>
          <w:numId w:val="11"/>
        </w:numPr>
        <w:spacing w:line="276" w:lineRule="auto"/>
        <w:rPr>
          <w:sz w:val="20"/>
        </w:rPr>
      </w:pPr>
      <w:r>
        <w:rPr>
          <w:sz w:val="20"/>
        </w:rPr>
        <w:t xml:space="preserve">DL, UL and DL+UL positioning methods </w:t>
      </w:r>
    </w:p>
    <w:p w:rsidR="002A5F75" w:rsidRDefault="00BE093C">
      <w:pPr>
        <w:numPr>
          <w:ilvl w:val="1"/>
          <w:numId w:val="11"/>
        </w:numPr>
        <w:spacing w:line="276" w:lineRule="auto"/>
        <w:rPr>
          <w:sz w:val="20"/>
        </w:rPr>
      </w:pPr>
      <w:r>
        <w:rPr>
          <w:sz w:val="20"/>
        </w:rPr>
        <w:t>UE-based and UE-assisted positioning solutions</w:t>
      </w:r>
    </w:p>
    <w:p w:rsidR="002A5F75" w:rsidRDefault="00BE093C">
      <w:pPr>
        <w:numPr>
          <w:ilvl w:val="1"/>
          <w:numId w:val="11"/>
        </w:numPr>
        <w:spacing w:line="276" w:lineRule="auto"/>
        <w:rPr>
          <w:sz w:val="20"/>
        </w:rPr>
      </w:pPr>
      <w:r>
        <w:rPr>
          <w:sz w:val="20"/>
        </w:rPr>
        <w:t>Support of UE positioning measurements for UEs in RRC_inactive state</w:t>
      </w:r>
    </w:p>
    <w:p w:rsidR="002A5F75" w:rsidRDefault="00BE093C">
      <w:pPr>
        <w:numPr>
          <w:ilvl w:val="2"/>
          <w:numId w:val="10"/>
        </w:numPr>
        <w:rPr>
          <w:sz w:val="20"/>
        </w:rPr>
      </w:pPr>
      <w:r>
        <w:rPr>
          <w:sz w:val="20"/>
        </w:rPr>
        <w:t>Options that can be considered inc</w:t>
      </w:r>
      <w:r>
        <w:rPr>
          <w:sz w:val="20"/>
        </w:rPr>
        <w:t>lude DL-PRS or DL-PRS and SSB</w:t>
      </w:r>
    </w:p>
    <w:p w:rsidR="002A5F75" w:rsidRDefault="00BE093C">
      <w:pPr>
        <w:numPr>
          <w:ilvl w:val="1"/>
          <w:numId w:val="11"/>
        </w:numPr>
        <w:spacing w:line="276" w:lineRule="auto"/>
        <w:rPr>
          <w:sz w:val="20"/>
        </w:rPr>
      </w:pPr>
      <w:r>
        <w:rPr>
          <w:sz w:val="20"/>
        </w:rPr>
        <w:t>Support of gNB positioning measurements for UEs in RRC_inactive state</w:t>
      </w:r>
    </w:p>
    <w:p w:rsidR="002A5F75" w:rsidRDefault="002A5F75">
      <w:pPr>
        <w:spacing w:line="276" w:lineRule="auto"/>
        <w:ind w:left="568"/>
        <w:rPr>
          <w:sz w:val="20"/>
        </w:rPr>
      </w:pPr>
    </w:p>
    <w:p w:rsidR="002A5F75" w:rsidRDefault="00BE093C">
      <w:pPr>
        <w:numPr>
          <w:ilvl w:val="0"/>
          <w:numId w:val="10"/>
        </w:numPr>
        <w:rPr>
          <w:sz w:val="20"/>
        </w:rPr>
      </w:pPr>
      <w:r>
        <w:rPr>
          <w:sz w:val="20"/>
        </w:rPr>
        <w:t xml:space="preserve">On-demand transmission and reception of DL PRS, which includes at least </w:t>
      </w:r>
    </w:p>
    <w:p w:rsidR="002A5F75" w:rsidRDefault="00BE093C">
      <w:pPr>
        <w:numPr>
          <w:ilvl w:val="1"/>
          <w:numId w:val="11"/>
        </w:numPr>
        <w:spacing w:line="276" w:lineRule="auto"/>
        <w:rPr>
          <w:sz w:val="20"/>
        </w:rPr>
      </w:pPr>
      <w:r>
        <w:rPr>
          <w:sz w:val="20"/>
        </w:rPr>
        <w:t>UE-initiated request of on-demand DL PRS transmission</w:t>
      </w:r>
    </w:p>
    <w:p w:rsidR="002A5F75" w:rsidRDefault="00BE093C">
      <w:pPr>
        <w:numPr>
          <w:ilvl w:val="1"/>
          <w:numId w:val="11"/>
        </w:numPr>
        <w:spacing w:line="276" w:lineRule="auto"/>
        <w:rPr>
          <w:sz w:val="20"/>
        </w:rPr>
      </w:pPr>
      <w:r>
        <w:rPr>
          <w:sz w:val="20"/>
        </w:rPr>
        <w:t xml:space="preserve">LMF (network)-initiated </w:t>
      </w:r>
      <w:r>
        <w:rPr>
          <w:sz w:val="20"/>
        </w:rPr>
        <w:t>request of on-demand DL PRS transmission</w:t>
      </w:r>
    </w:p>
    <w:p w:rsidR="002A5F75" w:rsidRDefault="00BE093C">
      <w:pPr>
        <w:numPr>
          <w:ilvl w:val="1"/>
          <w:numId w:val="11"/>
        </w:numPr>
        <w:spacing w:line="276" w:lineRule="auto"/>
        <w:rPr>
          <w:sz w:val="20"/>
        </w:rPr>
      </w:pPr>
      <w:r>
        <w:rPr>
          <w:sz w:val="20"/>
        </w:rPr>
        <w:t>Above enhancements are recommended for both DL and DL+UL positioning methods and both UE-based and UE-assisted positioning solutions.</w:t>
      </w:r>
    </w:p>
    <w:p w:rsidR="002A5F75" w:rsidRDefault="002A5F75">
      <w:pPr>
        <w:spacing w:line="276" w:lineRule="auto"/>
        <w:ind w:left="928"/>
        <w:rPr>
          <w:sz w:val="20"/>
        </w:rPr>
      </w:pPr>
    </w:p>
    <w:p w:rsidR="002A5F75" w:rsidRDefault="00BE093C">
      <w:pPr>
        <w:numPr>
          <w:ilvl w:val="0"/>
          <w:numId w:val="10"/>
        </w:numPr>
        <w:rPr>
          <w:sz w:val="20"/>
        </w:rPr>
      </w:pPr>
      <w:r>
        <w:rPr>
          <w:sz w:val="20"/>
        </w:rPr>
        <w:t>The methods, measurements, signaling, and procedures for improving positioning a</w:t>
      </w:r>
      <w:r>
        <w:rPr>
          <w:sz w:val="20"/>
        </w:rPr>
        <w:t>ccuracy in the presence of the UE Rx/Tx timing delays, and/or gNB Rx/Tx timing delays, including</w:t>
      </w:r>
    </w:p>
    <w:p w:rsidR="002A5F75" w:rsidRDefault="00BE093C">
      <w:pPr>
        <w:numPr>
          <w:ilvl w:val="1"/>
          <w:numId w:val="11"/>
        </w:numPr>
        <w:spacing w:line="276" w:lineRule="auto"/>
        <w:rPr>
          <w:sz w:val="20"/>
        </w:rPr>
      </w:pPr>
      <w:r>
        <w:rPr>
          <w:sz w:val="20"/>
        </w:rPr>
        <w:t>DL, UL and DL+UL positioning methods</w:t>
      </w:r>
    </w:p>
    <w:p w:rsidR="002A5F75" w:rsidRDefault="00BE093C">
      <w:pPr>
        <w:numPr>
          <w:ilvl w:val="1"/>
          <w:numId w:val="11"/>
        </w:numPr>
        <w:spacing w:line="276" w:lineRule="auto"/>
        <w:rPr>
          <w:sz w:val="20"/>
        </w:rPr>
      </w:pPr>
      <w:r>
        <w:rPr>
          <w:sz w:val="20"/>
        </w:rPr>
        <w:t>UE-based and UE-assisted positioning solutions</w:t>
      </w:r>
    </w:p>
    <w:p w:rsidR="002A5F75" w:rsidRDefault="002A5F75">
      <w:pPr>
        <w:spacing w:line="276" w:lineRule="auto"/>
        <w:ind w:left="928"/>
        <w:rPr>
          <w:sz w:val="20"/>
        </w:rPr>
      </w:pPr>
    </w:p>
    <w:p w:rsidR="002A5F75" w:rsidRDefault="00BE093C">
      <w:pPr>
        <w:numPr>
          <w:ilvl w:val="0"/>
          <w:numId w:val="10"/>
        </w:numPr>
        <w:rPr>
          <w:sz w:val="20"/>
        </w:rPr>
      </w:pPr>
      <w:r>
        <w:rPr>
          <w:sz w:val="20"/>
        </w:rPr>
        <w:t>The enhancements of the procedure, measurements, reporting, and signalling</w:t>
      </w:r>
      <w:r>
        <w:rPr>
          <w:sz w:val="20"/>
        </w:rPr>
        <w:t xml:space="preserve"> for improving the accuracy of </w:t>
      </w:r>
    </w:p>
    <w:p w:rsidR="002A5F75" w:rsidRDefault="00BE093C">
      <w:pPr>
        <w:numPr>
          <w:ilvl w:val="1"/>
          <w:numId w:val="11"/>
        </w:numPr>
        <w:spacing w:line="276" w:lineRule="auto"/>
        <w:rPr>
          <w:sz w:val="20"/>
        </w:rPr>
      </w:pPr>
      <w:r>
        <w:rPr>
          <w:sz w:val="20"/>
        </w:rPr>
        <w:t>UL AoA for network-based positioning solutions.</w:t>
      </w:r>
    </w:p>
    <w:p w:rsidR="002A5F75" w:rsidRDefault="00BE093C">
      <w:pPr>
        <w:numPr>
          <w:ilvl w:val="1"/>
          <w:numId w:val="11"/>
        </w:numPr>
        <w:spacing w:line="276" w:lineRule="auto"/>
        <w:rPr>
          <w:sz w:val="20"/>
        </w:rPr>
      </w:pPr>
      <w:r>
        <w:rPr>
          <w:sz w:val="20"/>
        </w:rPr>
        <w:t>DL-AoD for UE-based and network-based (including UE-assisted) positioning solutions</w:t>
      </w:r>
    </w:p>
    <w:p w:rsidR="002A5F75" w:rsidRDefault="002A5F75">
      <w:pPr>
        <w:spacing w:line="276" w:lineRule="auto"/>
        <w:ind w:left="928"/>
        <w:rPr>
          <w:sz w:val="20"/>
        </w:rPr>
      </w:pPr>
    </w:p>
    <w:p w:rsidR="002A5F75" w:rsidRDefault="00BE093C">
      <w:pPr>
        <w:numPr>
          <w:ilvl w:val="0"/>
          <w:numId w:val="10"/>
        </w:numPr>
        <w:rPr>
          <w:sz w:val="20"/>
        </w:rPr>
      </w:pPr>
      <w:r>
        <w:rPr>
          <w:sz w:val="20"/>
        </w:rPr>
        <w:t xml:space="preserve">The enhancements of signalling &amp; procedures for reducing NR positioning latency, including </w:t>
      </w:r>
      <w:r>
        <w:rPr>
          <w:sz w:val="20"/>
        </w:rPr>
        <w:t>DL and DL+UL positioning methods. The details of the solutions are left for further discussion in normative work, which may include the following aspects:</w:t>
      </w:r>
    </w:p>
    <w:p w:rsidR="002A5F75" w:rsidRDefault="00BE093C">
      <w:pPr>
        <w:numPr>
          <w:ilvl w:val="1"/>
          <w:numId w:val="11"/>
        </w:numPr>
        <w:spacing w:line="276" w:lineRule="auto"/>
        <w:rPr>
          <w:sz w:val="20"/>
        </w:rPr>
      </w:pPr>
      <w:r>
        <w:rPr>
          <w:sz w:val="20"/>
        </w:rPr>
        <w:t>the measurement gap</w:t>
      </w:r>
    </w:p>
    <w:p w:rsidR="002A5F75" w:rsidRDefault="00BE093C">
      <w:pPr>
        <w:numPr>
          <w:ilvl w:val="1"/>
          <w:numId w:val="11"/>
        </w:numPr>
        <w:spacing w:line="276" w:lineRule="auto"/>
        <w:rPr>
          <w:sz w:val="20"/>
        </w:rPr>
      </w:pPr>
      <w:r>
        <w:rPr>
          <w:sz w:val="20"/>
        </w:rPr>
        <w:t>the measurement request and reporting (e.g., via RRC signalling, MAC-CE and/or ph</w:t>
      </w:r>
      <w:r>
        <w:rPr>
          <w:sz w:val="20"/>
        </w:rPr>
        <w:t>ysical layer procedure, and/or priority rules)</w:t>
      </w:r>
    </w:p>
    <w:p w:rsidR="002A5F75" w:rsidRDefault="00BE093C">
      <w:pPr>
        <w:numPr>
          <w:ilvl w:val="1"/>
          <w:numId w:val="11"/>
        </w:numPr>
        <w:spacing w:line="276" w:lineRule="auto"/>
        <w:rPr>
          <w:sz w:val="20"/>
          <w:szCs w:val="20"/>
        </w:rPr>
      </w:pPr>
      <w:r>
        <w:rPr>
          <w:sz w:val="20"/>
        </w:rPr>
        <w:t>the measurement time</w:t>
      </w:r>
    </w:p>
    <w:p w:rsidR="002A5F75" w:rsidRDefault="00BE093C">
      <w:pPr>
        <w:rPr>
          <w:sz w:val="20"/>
          <w:szCs w:val="20"/>
        </w:rPr>
      </w:pPr>
      <w:r>
        <w:rPr>
          <w:sz w:val="20"/>
          <w:szCs w:val="20"/>
        </w:rPr>
        <w:t xml:space="preserve">Furthermore, the following enhancements are recommended to be studied further and if needed, specified during normative work </w:t>
      </w:r>
    </w:p>
    <w:p w:rsidR="002A5F75" w:rsidRDefault="00BE093C">
      <w:pPr>
        <w:numPr>
          <w:ilvl w:val="0"/>
          <w:numId w:val="10"/>
        </w:numPr>
        <w:rPr>
          <w:sz w:val="20"/>
        </w:rPr>
      </w:pPr>
      <w:r>
        <w:rPr>
          <w:sz w:val="20"/>
        </w:rPr>
        <w:t xml:space="preserve">Simultaneous transmission by the gNB and aggregated reception </w:t>
      </w:r>
      <w:r>
        <w:rPr>
          <w:sz w:val="20"/>
        </w:rPr>
        <w:t>by the UE of intra-band one or more contiguous carriers in one or more contiguous PFLs</w:t>
      </w:r>
    </w:p>
    <w:p w:rsidR="002A5F75" w:rsidRDefault="00BE093C">
      <w:pPr>
        <w:numPr>
          <w:ilvl w:val="0"/>
          <w:numId w:val="10"/>
        </w:numPr>
        <w:rPr>
          <w:sz w:val="20"/>
        </w:rPr>
      </w:pPr>
      <w:r>
        <w:rPr>
          <w:sz w:val="20"/>
        </w:rPr>
        <w:t>Simultaneous transmission by the UE and aggregated reception by the gNB of the SRS for positioning in multiple contiguous intra-band carriers</w:t>
      </w:r>
    </w:p>
    <w:p w:rsidR="002A5F75" w:rsidRDefault="00BE093C">
      <w:pPr>
        <w:numPr>
          <w:ilvl w:val="0"/>
          <w:numId w:val="10"/>
        </w:numPr>
        <w:rPr>
          <w:sz w:val="20"/>
        </w:rPr>
      </w:pPr>
      <w:r>
        <w:rPr>
          <w:sz w:val="20"/>
        </w:rPr>
        <w:t>Enhancements of information</w:t>
      </w:r>
      <w:r>
        <w:rPr>
          <w:sz w:val="20"/>
        </w:rPr>
        <w:t xml:space="preserve"> reporting from UE and gNB for supporting multipath/NLOS mitigation</w:t>
      </w:r>
    </w:p>
    <w:p w:rsidR="002A5F75" w:rsidRDefault="00BE093C">
      <w:pPr>
        <w:numPr>
          <w:ilvl w:val="0"/>
          <w:numId w:val="10"/>
        </w:numPr>
        <w:rPr>
          <w:sz w:val="20"/>
        </w:rPr>
      </w:pPr>
      <w:r>
        <w:rPr>
          <w:sz w:val="20"/>
        </w:rPr>
        <w:t xml:space="preserve">Aperiodic reception of DL PRS from the TRPs of the serving gNB and aperiodic reception of DL PRS from the </w:t>
      </w:r>
      <w:r>
        <w:rPr>
          <w:sz w:val="20"/>
        </w:rPr>
        <w:lastRenderedPageBreak/>
        <w:t>TRPs of the neighbouring gNBs</w:t>
      </w:r>
    </w:p>
    <w:p w:rsidR="002A5F75" w:rsidRDefault="00BE093C">
      <w:pPr>
        <w:numPr>
          <w:ilvl w:val="0"/>
          <w:numId w:val="10"/>
        </w:numPr>
        <w:rPr>
          <w:sz w:val="20"/>
        </w:rPr>
      </w:pPr>
      <w:r>
        <w:rPr>
          <w:sz w:val="20"/>
        </w:rPr>
        <w:t>Semi-persistent reception of DL PRS from the TRPs of</w:t>
      </w:r>
      <w:r>
        <w:rPr>
          <w:sz w:val="20"/>
        </w:rPr>
        <w:t xml:space="preserve"> the serving gNB and Semi-persistent reception of DL PRS from the TRPs of the neighbouring gNBs</w:t>
      </w:r>
    </w:p>
    <w:p w:rsidR="002A5F75" w:rsidRDefault="00BE093C">
      <w:pPr>
        <w:numPr>
          <w:ilvl w:val="0"/>
          <w:numId w:val="10"/>
        </w:numPr>
        <w:rPr>
          <w:sz w:val="20"/>
        </w:rPr>
      </w:pPr>
      <w:r>
        <w:rPr>
          <w:sz w:val="20"/>
        </w:rPr>
        <w:t>Enhancements of signalling &amp; procedures for reducing NR positioning latency related to</w:t>
      </w:r>
    </w:p>
    <w:p w:rsidR="002A5F75" w:rsidRDefault="00BE093C">
      <w:pPr>
        <w:numPr>
          <w:ilvl w:val="1"/>
          <w:numId w:val="11"/>
        </w:numPr>
        <w:spacing w:line="276" w:lineRule="auto"/>
        <w:rPr>
          <w:sz w:val="20"/>
        </w:rPr>
      </w:pPr>
      <w:r>
        <w:rPr>
          <w:sz w:val="20"/>
        </w:rPr>
        <w:t xml:space="preserve">the request and response of positioning assistance data (e.g., via RRC </w:t>
      </w:r>
      <w:r>
        <w:rPr>
          <w:sz w:val="20"/>
        </w:rPr>
        <w:t>signalling, MAC-CE and/or physical layer procedure)</w:t>
      </w:r>
    </w:p>
    <w:p w:rsidR="002A5F75" w:rsidRDefault="00BE093C">
      <w:pPr>
        <w:numPr>
          <w:ilvl w:val="1"/>
          <w:numId w:val="11"/>
        </w:numPr>
        <w:spacing w:line="276" w:lineRule="auto"/>
        <w:rPr>
          <w:sz w:val="20"/>
        </w:rPr>
      </w:pPr>
      <w:r>
        <w:rPr>
          <w:sz w:val="20"/>
        </w:rPr>
        <w:t>the reception of DL PRS (e.g., priority rules for the reception of DL PRS)</w:t>
      </w:r>
    </w:p>
    <w:p w:rsidR="002A5F75" w:rsidRDefault="002A5F75">
      <w:pPr>
        <w:spacing w:line="276" w:lineRule="auto"/>
        <w:ind w:left="568"/>
        <w:rPr>
          <w:sz w:val="20"/>
        </w:rPr>
      </w:pPr>
    </w:p>
    <w:p w:rsidR="002A5F75" w:rsidRDefault="00BE093C">
      <w:pPr>
        <w:rPr>
          <w:sz w:val="20"/>
          <w:szCs w:val="20"/>
        </w:rPr>
      </w:pPr>
      <w:r>
        <w:rPr>
          <w:sz w:val="20"/>
          <w:szCs w:val="20"/>
        </w:rPr>
        <w:t>From a physical layer perspective, it is feasible for a UE to perform DL positioning measurement in RRC_IDLE state. This does no</w:t>
      </w:r>
      <w:r>
        <w:rPr>
          <w:sz w:val="20"/>
          <w:szCs w:val="20"/>
        </w:rPr>
        <w:t>t imply that measurements have to be reported in RRC_IDLE state.</w:t>
      </w:r>
    </w:p>
    <w:p w:rsidR="002A5F75" w:rsidRDefault="00BE093C">
      <w:pPr>
        <w:pStyle w:val="1"/>
        <w:numPr>
          <w:ilvl w:val="0"/>
          <w:numId w:val="9"/>
        </w:numPr>
        <w:rPr>
          <w:rFonts w:ascii="Times New Roman" w:hAnsi="Times New Roman"/>
          <w:lang w:val="en-US" w:eastAsia="zh-CN"/>
        </w:rPr>
      </w:pPr>
      <w:r>
        <w:rPr>
          <w:rFonts w:ascii="Times New Roman" w:hAnsi="Times New Roman"/>
          <w:lang w:val="en-US" w:eastAsia="zh-CN"/>
        </w:rPr>
        <w:t>Enhancements for WI scope</w:t>
      </w:r>
    </w:p>
    <w:p w:rsidR="002A5F75" w:rsidRDefault="00BE093C">
      <w:pPr>
        <w:pStyle w:val="2"/>
        <w:numPr>
          <w:ilvl w:val="1"/>
          <w:numId w:val="9"/>
        </w:numPr>
        <w:rPr>
          <w:rFonts w:ascii="Times New Roman" w:hAnsi="Times New Roman"/>
          <w:lang w:val="en-US" w:eastAsia="zh-CN"/>
        </w:rPr>
      </w:pPr>
      <w:r>
        <w:rPr>
          <w:rFonts w:ascii="Times New Roman" w:hAnsi="Times New Roman"/>
          <w:lang w:val="en-US" w:eastAsia="zh-CN"/>
        </w:rPr>
        <w:t>Enhancements for improving positioning accuracy</w:t>
      </w:r>
    </w:p>
    <w:p w:rsidR="002A5F75" w:rsidRDefault="00BE093C">
      <w:pPr>
        <w:rPr>
          <w:sz w:val="20"/>
          <w:szCs w:val="20"/>
        </w:rPr>
      </w:pPr>
      <w:r>
        <w:rPr>
          <w:sz w:val="20"/>
          <w:szCs w:val="20"/>
        </w:rPr>
        <w:t xml:space="preserve">One of the most important target for Rel-17 positioning is to increase positioning accuracy, according to TR 38.857, </w:t>
      </w:r>
      <w:r>
        <w:rPr>
          <w:sz w:val="20"/>
          <w:szCs w:val="20"/>
        </w:rPr>
        <w:t>the following accuracy requirements are expected,</w:t>
      </w:r>
    </w:p>
    <w:p w:rsidR="002A5F75" w:rsidRDefault="00BE093C">
      <w:pPr>
        <w:rPr>
          <w:sz w:val="20"/>
          <w:szCs w:val="20"/>
          <w:lang w:val="en-GB" w:eastAsia="en-US"/>
        </w:rPr>
      </w:pPr>
      <w:r>
        <w:rPr>
          <w:sz w:val="20"/>
          <w:szCs w:val="20"/>
        </w:rPr>
        <w:t>T</w:t>
      </w:r>
      <w:r>
        <w:rPr>
          <w:sz w:val="20"/>
          <w:szCs w:val="20"/>
          <w:lang w:val="en-GB" w:eastAsia="en-US"/>
        </w:rPr>
        <w:t xml:space="preserve">arget </w:t>
      </w:r>
      <w:r>
        <w:rPr>
          <w:sz w:val="20"/>
          <w:szCs w:val="20"/>
          <w:lang w:val="en-GB"/>
        </w:rPr>
        <w:t>positioning accuracy</w:t>
      </w:r>
      <w:r>
        <w:rPr>
          <w:sz w:val="20"/>
          <w:szCs w:val="20"/>
          <w:lang w:val="en-GB" w:eastAsia="en-US"/>
        </w:rPr>
        <w:t xml:space="preserve"> requirements for commercial use cases are defined as follows:</w:t>
      </w:r>
    </w:p>
    <w:p w:rsidR="002A5F75" w:rsidRDefault="00BE093C">
      <w:pPr>
        <w:numPr>
          <w:ilvl w:val="2"/>
          <w:numId w:val="12"/>
        </w:numPr>
        <w:ind w:left="714" w:hanging="357"/>
        <w:rPr>
          <w:sz w:val="20"/>
          <w:szCs w:val="20"/>
        </w:rPr>
      </w:pPr>
      <w:r>
        <w:rPr>
          <w:sz w:val="20"/>
          <w:szCs w:val="20"/>
          <w:lang w:eastAsia="ja-JP"/>
        </w:rPr>
        <w:t xml:space="preserve">Horizontal </w:t>
      </w:r>
      <w:r>
        <w:rPr>
          <w:sz w:val="20"/>
          <w:szCs w:val="20"/>
        </w:rPr>
        <w:t>positioning accuracy</w:t>
      </w:r>
      <w:r>
        <w:rPr>
          <w:sz w:val="20"/>
          <w:szCs w:val="20"/>
          <w:lang w:eastAsia="ja-JP"/>
        </w:rPr>
        <w:t xml:space="preserve"> (&lt; 1 m) for 90% of UEs</w:t>
      </w:r>
    </w:p>
    <w:p w:rsidR="002A5F75" w:rsidRDefault="00BE093C">
      <w:pPr>
        <w:numPr>
          <w:ilvl w:val="2"/>
          <w:numId w:val="12"/>
        </w:numPr>
        <w:ind w:left="714" w:hanging="357"/>
        <w:rPr>
          <w:sz w:val="20"/>
          <w:szCs w:val="20"/>
        </w:rPr>
      </w:pPr>
      <w:r>
        <w:rPr>
          <w:sz w:val="20"/>
          <w:szCs w:val="20"/>
          <w:lang w:eastAsia="ja-JP"/>
        </w:rPr>
        <w:t xml:space="preserve">Vertical </w:t>
      </w:r>
      <w:r>
        <w:rPr>
          <w:sz w:val="20"/>
          <w:szCs w:val="20"/>
        </w:rPr>
        <w:t>positioning accuracy</w:t>
      </w:r>
      <w:r>
        <w:rPr>
          <w:sz w:val="20"/>
          <w:szCs w:val="20"/>
          <w:lang w:eastAsia="ja-JP"/>
        </w:rPr>
        <w:t xml:space="preserve"> (&lt; 3 m) for 90% of UEs</w:t>
      </w:r>
    </w:p>
    <w:p w:rsidR="002A5F75" w:rsidRDefault="00BE093C">
      <w:pPr>
        <w:rPr>
          <w:sz w:val="20"/>
          <w:szCs w:val="20"/>
          <w:lang w:val="en-GB" w:eastAsia="en-US"/>
        </w:rPr>
      </w:pPr>
      <w:r>
        <w:rPr>
          <w:sz w:val="20"/>
          <w:szCs w:val="20"/>
        </w:rPr>
        <w:t>T</w:t>
      </w:r>
      <w:r>
        <w:rPr>
          <w:sz w:val="20"/>
          <w:szCs w:val="20"/>
          <w:lang w:val="en-GB" w:eastAsia="en-US"/>
        </w:rPr>
        <w:t xml:space="preserve">arget </w:t>
      </w:r>
      <w:r>
        <w:rPr>
          <w:sz w:val="20"/>
          <w:szCs w:val="20"/>
          <w:lang w:val="en-GB"/>
        </w:rPr>
        <w:t>p</w:t>
      </w:r>
      <w:r>
        <w:rPr>
          <w:sz w:val="20"/>
          <w:szCs w:val="20"/>
          <w:lang w:val="en-GB"/>
        </w:rPr>
        <w:t>ositioning accuracy</w:t>
      </w:r>
      <w:r>
        <w:rPr>
          <w:sz w:val="20"/>
          <w:szCs w:val="20"/>
          <w:lang w:val="en-GB" w:eastAsia="en-US"/>
        </w:rPr>
        <w:t xml:space="preserve"> requirements for IIoT use cases are defined as follows:</w:t>
      </w:r>
    </w:p>
    <w:p w:rsidR="002A5F75" w:rsidRDefault="00BE093C">
      <w:pPr>
        <w:numPr>
          <w:ilvl w:val="2"/>
          <w:numId w:val="12"/>
        </w:numPr>
        <w:ind w:left="714" w:hanging="357"/>
        <w:rPr>
          <w:sz w:val="20"/>
          <w:szCs w:val="20"/>
        </w:rPr>
      </w:pPr>
      <w:r>
        <w:rPr>
          <w:sz w:val="20"/>
          <w:szCs w:val="20"/>
          <w:lang w:eastAsia="ja-JP"/>
        </w:rPr>
        <w:t xml:space="preserve">Horizontal </w:t>
      </w:r>
      <w:r>
        <w:rPr>
          <w:sz w:val="20"/>
          <w:szCs w:val="20"/>
        </w:rPr>
        <w:t>positioning accuracy</w:t>
      </w:r>
      <w:r>
        <w:rPr>
          <w:sz w:val="20"/>
          <w:szCs w:val="20"/>
          <w:lang w:eastAsia="ja-JP"/>
        </w:rPr>
        <w:t xml:space="preserve"> (&lt; 0.2 m) for 90% of UEs </w:t>
      </w:r>
    </w:p>
    <w:p w:rsidR="002A5F75" w:rsidRDefault="00BE093C">
      <w:pPr>
        <w:numPr>
          <w:ilvl w:val="2"/>
          <w:numId w:val="12"/>
        </w:numPr>
        <w:ind w:left="714" w:hanging="357"/>
        <w:rPr>
          <w:sz w:val="20"/>
          <w:szCs w:val="20"/>
        </w:rPr>
      </w:pPr>
      <w:r>
        <w:rPr>
          <w:sz w:val="20"/>
          <w:szCs w:val="20"/>
          <w:lang w:eastAsia="ja-JP"/>
        </w:rPr>
        <w:t xml:space="preserve">Vertical </w:t>
      </w:r>
      <w:r>
        <w:rPr>
          <w:sz w:val="20"/>
          <w:szCs w:val="20"/>
        </w:rPr>
        <w:t>positioning accuracy</w:t>
      </w:r>
      <w:r>
        <w:rPr>
          <w:sz w:val="20"/>
          <w:szCs w:val="20"/>
          <w:lang w:eastAsia="ja-JP"/>
        </w:rPr>
        <w:t xml:space="preserve"> (&lt; 1 m) for 90% of UEs </w:t>
      </w:r>
    </w:p>
    <w:p w:rsidR="002A5F75" w:rsidRDefault="002A5F75">
      <w:pPr>
        <w:numPr>
          <w:ilvl w:val="255"/>
          <w:numId w:val="0"/>
        </w:numPr>
        <w:rPr>
          <w:sz w:val="20"/>
          <w:szCs w:val="20"/>
        </w:rPr>
      </w:pPr>
    </w:p>
    <w:p w:rsidR="002A5F75" w:rsidRDefault="00BE093C">
      <w:pPr>
        <w:rPr>
          <w:sz w:val="20"/>
          <w:szCs w:val="20"/>
        </w:rPr>
      </w:pPr>
      <w:r>
        <w:rPr>
          <w:sz w:val="20"/>
          <w:szCs w:val="20"/>
        </w:rPr>
        <w:t>Based on the evaluation in the SI, it has been observed for some ca</w:t>
      </w:r>
      <w:r>
        <w:rPr>
          <w:sz w:val="20"/>
          <w:szCs w:val="20"/>
        </w:rPr>
        <w:t>ses, e.g., InF-DH, even without any timing error, the accuracy requirement cannot be met. In order to increase positioning accuracy, carrier aggregation was studied during SI phase. The following observation has been concluded in TR 38.857,</w:t>
      </w:r>
    </w:p>
    <w:p w:rsidR="002A5F75" w:rsidRDefault="00BE093C">
      <w:pPr>
        <w:numPr>
          <w:ilvl w:val="0"/>
          <w:numId w:val="13"/>
        </w:numPr>
        <w:rPr>
          <w:sz w:val="20"/>
          <w:szCs w:val="20"/>
        </w:rPr>
      </w:pPr>
      <w:r>
        <w:rPr>
          <w:sz w:val="20"/>
          <w:szCs w:val="20"/>
        </w:rPr>
        <w:t>Evaluation resu</w:t>
      </w:r>
      <w:r>
        <w:rPr>
          <w:sz w:val="20"/>
          <w:szCs w:val="20"/>
        </w:rPr>
        <w:t>lts show that aggregation of NR positioning frequency layers improves positioning accuracy under certain scenarios, configurations, and assumptions on modelled impairments.</w:t>
      </w:r>
    </w:p>
    <w:p w:rsidR="002A5F75" w:rsidRDefault="00BE093C">
      <w:pPr>
        <w:rPr>
          <w:sz w:val="20"/>
          <w:szCs w:val="20"/>
        </w:rPr>
      </w:pPr>
      <w:r>
        <w:rPr>
          <w:sz w:val="20"/>
          <w:szCs w:val="20"/>
        </w:rPr>
        <w:t>In our view, for some bandwidth-limited bands, aggregating positioning resources fr</w:t>
      </w:r>
      <w:r>
        <w:rPr>
          <w:sz w:val="20"/>
          <w:szCs w:val="20"/>
        </w:rPr>
        <w:t>om different positioning frequency layers or CCs will largely improve timing measurement accuracy. In addition, carrier aggregation is beneficial to all timing based positioning methods (i.e. UL/DL-TDOA, Multi-RTT). Some companies may argue that positionin</w:t>
      </w:r>
      <w:r>
        <w:rPr>
          <w:sz w:val="20"/>
          <w:szCs w:val="20"/>
        </w:rPr>
        <w:t>g resources from different CCs may have different RF chains, thus lead to phase offset between signals from different CCs, which may degrade the performance. However, it’s still possible that different CCs share the same RF chain, this is why we only consi</w:t>
      </w:r>
      <w:r>
        <w:rPr>
          <w:sz w:val="20"/>
          <w:szCs w:val="20"/>
        </w:rPr>
        <w:t>der contiguous intra-band carriers in Rel-17. Carrier aggregation is the only identified enhancement for improving timing resolution to address band-limited problem that may occur in Rel-16 design. So we propose this as the highest priority in WI scope for</w:t>
      </w:r>
      <w:r>
        <w:rPr>
          <w:sz w:val="20"/>
          <w:szCs w:val="20"/>
        </w:rPr>
        <w:t xml:space="preserve"> improving positioning accuracy</w:t>
      </w:r>
    </w:p>
    <w:p w:rsidR="002A5F75" w:rsidRDefault="002A5F75">
      <w:pPr>
        <w:ind w:left="-60"/>
        <w:rPr>
          <w:sz w:val="20"/>
          <w:szCs w:val="20"/>
        </w:rPr>
      </w:pPr>
    </w:p>
    <w:p w:rsidR="002A5F75" w:rsidRDefault="00BE093C">
      <w:pPr>
        <w:rPr>
          <w:sz w:val="20"/>
          <w:szCs w:val="20"/>
        </w:rPr>
      </w:pPr>
      <w:r>
        <w:rPr>
          <w:sz w:val="20"/>
          <w:szCs w:val="20"/>
        </w:rPr>
        <w:t>Angle based methods are promising techniques in massive MIMO deployment scenarios, which is independent of network synchronization errors and group delays. However, what we have defined in Rel-16 may not ensure precise angl</w:t>
      </w:r>
      <w:r>
        <w:rPr>
          <w:sz w:val="20"/>
          <w:szCs w:val="20"/>
        </w:rPr>
        <w:t>e measurements. For example, if beam information (e.g. characteristics of beam pattern) is unknown to UE (e.g. UE based positioning), UE can only decide angle measurements by RSRPs without consideration of beam shape information. Another example, if the LO</w:t>
      </w:r>
      <w:r>
        <w:rPr>
          <w:sz w:val="20"/>
          <w:szCs w:val="20"/>
        </w:rPr>
        <w:t>S direction is blocked by obstacle that leads to huge attenuation loss of power (i.e. attenuated LOS, ALOS), and, in consequence, largest RSRP will not correspond to LOS direction. One possible way to mitigate ALOS problem is to report additional timing in</w:t>
      </w:r>
      <w:r>
        <w:rPr>
          <w:sz w:val="20"/>
          <w:szCs w:val="20"/>
        </w:rPr>
        <w:t xml:space="preserve">formation aside from RSRP. </w:t>
      </w:r>
    </w:p>
    <w:p w:rsidR="002A5F75" w:rsidRDefault="002A5F75">
      <w:pPr>
        <w:rPr>
          <w:sz w:val="20"/>
          <w:szCs w:val="20"/>
        </w:rPr>
      </w:pPr>
    </w:p>
    <w:p w:rsidR="002A5F75" w:rsidRDefault="00BE093C">
      <w:pPr>
        <w:rPr>
          <w:sz w:val="20"/>
          <w:szCs w:val="20"/>
        </w:rPr>
      </w:pPr>
      <w:r>
        <w:rPr>
          <w:sz w:val="20"/>
          <w:szCs w:val="20"/>
        </w:rPr>
        <w:t>During the study item phase, it’s observed that UE Rx/Tx and gNB Rx/Tx timing delays have significantly impact on positioning performance for timing based positioning methods (i.e. UL/DL-TDOA, Multi-RTT), thus it’s hard to meet</w:t>
      </w:r>
      <w:r>
        <w:rPr>
          <w:sz w:val="20"/>
          <w:szCs w:val="20"/>
        </w:rPr>
        <w:t xml:space="preserve"> requirement targets in Rel-17. Therefore, the mechanisms to eliminate the impact UE Rx/Tx and gNB Rx/Tx timing delays should be specified. RAN4 may need to get involved to check whether UE Rx/Tx and gNB Rx/Tx timing delays can be monitored and calibrated </w:t>
      </w:r>
      <w:r>
        <w:rPr>
          <w:sz w:val="20"/>
          <w:szCs w:val="20"/>
        </w:rPr>
        <w:t>for positioning purpose.</w:t>
      </w:r>
    </w:p>
    <w:p w:rsidR="002A5F75" w:rsidRDefault="002A5F75">
      <w:pPr>
        <w:ind w:left="-60"/>
        <w:rPr>
          <w:sz w:val="20"/>
          <w:szCs w:val="20"/>
        </w:rPr>
      </w:pPr>
    </w:p>
    <w:p w:rsidR="002A5F75" w:rsidRDefault="00BE093C">
      <w:pPr>
        <w:rPr>
          <w:sz w:val="20"/>
          <w:szCs w:val="20"/>
        </w:rPr>
      </w:pPr>
      <w:r>
        <w:rPr>
          <w:sz w:val="20"/>
          <w:szCs w:val="20"/>
        </w:rPr>
        <w:t xml:space="preserve">Another important technique to improve positioning accuracy under low LOS probability scenario (e.g. InF-DH channel for IIOT use case) is to mitigate NLOS problem. We have finished the study on how to improve positioning accuracy </w:t>
      </w:r>
      <w:r>
        <w:rPr>
          <w:sz w:val="20"/>
          <w:szCs w:val="20"/>
        </w:rPr>
        <w:t>under low LOS probability scenario, and the following observation has been concluded in TR 38.857,</w:t>
      </w:r>
    </w:p>
    <w:p w:rsidR="002A5F75" w:rsidRDefault="00BE093C">
      <w:pPr>
        <w:numPr>
          <w:ilvl w:val="0"/>
          <w:numId w:val="13"/>
        </w:numPr>
        <w:rPr>
          <w:sz w:val="20"/>
          <w:szCs w:val="20"/>
        </w:rPr>
      </w:pPr>
      <w:r>
        <w:rPr>
          <w:sz w:val="20"/>
          <w:szCs w:val="20"/>
        </w:rPr>
        <w:t xml:space="preserve">NR positioning </w:t>
      </w:r>
      <w:r>
        <w:rPr>
          <w:rFonts w:hint="eastAsia"/>
          <w:sz w:val="20"/>
          <w:szCs w:val="20"/>
        </w:rPr>
        <w:t xml:space="preserve">by </w:t>
      </w:r>
      <w:r>
        <w:rPr>
          <w:sz w:val="20"/>
          <w:szCs w:val="20"/>
        </w:rPr>
        <w:t>utilizing LOS/NLOS identification, outlier rejection, NLOS mitigation based on triangle inequality algorithms improve</w:t>
      </w:r>
      <w:r>
        <w:rPr>
          <w:rFonts w:hint="eastAsia"/>
          <w:sz w:val="20"/>
          <w:szCs w:val="20"/>
        </w:rPr>
        <w:t>s</w:t>
      </w:r>
      <w:r>
        <w:rPr>
          <w:sz w:val="20"/>
          <w:szCs w:val="20"/>
        </w:rPr>
        <w:t xml:space="preserve"> performance of positioning accuracy with respect to solutions that do not apply these techniques. </w:t>
      </w:r>
    </w:p>
    <w:p w:rsidR="002A5F75" w:rsidRDefault="00BE093C">
      <w:pPr>
        <w:rPr>
          <w:sz w:val="20"/>
          <w:szCs w:val="20"/>
        </w:rPr>
      </w:pPr>
      <w:r>
        <w:rPr>
          <w:sz w:val="20"/>
          <w:szCs w:val="20"/>
        </w:rPr>
        <w:t xml:space="preserve">Therefore, additional information reporting from UE and gNB should be supported in WI scope to assist determination </w:t>
      </w:r>
      <w:r>
        <w:rPr>
          <w:sz w:val="20"/>
          <w:szCs w:val="20"/>
        </w:rPr>
        <w:lastRenderedPageBreak/>
        <w:t>of LOS/NLOS links in Rel.17.</w:t>
      </w:r>
    </w:p>
    <w:p w:rsidR="002A5F75" w:rsidRDefault="002A5F75">
      <w:pPr>
        <w:ind w:left="-60"/>
        <w:rPr>
          <w:sz w:val="20"/>
          <w:szCs w:val="20"/>
        </w:rPr>
      </w:pPr>
    </w:p>
    <w:p w:rsidR="002A5F75" w:rsidRDefault="00BE093C">
      <w:pPr>
        <w:ind w:left="-60"/>
        <w:rPr>
          <w:i/>
          <w:iCs/>
          <w:sz w:val="20"/>
          <w:szCs w:val="20"/>
        </w:rPr>
      </w:pPr>
      <w:r>
        <w:rPr>
          <w:b/>
          <w:bCs/>
          <w:i/>
          <w:iCs/>
          <w:sz w:val="20"/>
          <w:szCs w:val="20"/>
        </w:rPr>
        <w:t>Proposal 1</w:t>
      </w:r>
      <w:r>
        <w:rPr>
          <w:b/>
          <w:bCs/>
          <w:i/>
          <w:iCs/>
          <w:sz w:val="20"/>
          <w:szCs w:val="20"/>
        </w:rPr>
        <w:t xml:space="preserve">: </w:t>
      </w:r>
      <w:r>
        <w:rPr>
          <w:i/>
          <w:iCs/>
          <w:sz w:val="20"/>
          <w:szCs w:val="20"/>
        </w:rPr>
        <w:t>In order to improve positioning accuracy in Rel-17, the following enhancements are supported for RAN1 (leading WG) and RAN2 with different priorities in WI phase,</w:t>
      </w:r>
    </w:p>
    <w:p w:rsidR="002A5F75" w:rsidRDefault="00BE093C">
      <w:pPr>
        <w:ind w:left="-60"/>
        <w:rPr>
          <w:i/>
          <w:iCs/>
          <w:sz w:val="20"/>
          <w:szCs w:val="20"/>
        </w:rPr>
      </w:pPr>
      <w:r>
        <w:rPr>
          <w:i/>
          <w:iCs/>
          <w:sz w:val="20"/>
          <w:szCs w:val="20"/>
        </w:rPr>
        <w:t>1</w:t>
      </w:r>
      <w:r>
        <w:rPr>
          <w:i/>
          <w:iCs/>
          <w:sz w:val="20"/>
          <w:szCs w:val="20"/>
          <w:vertAlign w:val="superscript"/>
        </w:rPr>
        <w:t>st</w:t>
      </w:r>
      <w:r>
        <w:rPr>
          <w:i/>
          <w:iCs/>
          <w:sz w:val="20"/>
          <w:szCs w:val="20"/>
        </w:rPr>
        <w:t xml:space="preserve"> priority:</w:t>
      </w:r>
    </w:p>
    <w:p w:rsidR="002A5F75" w:rsidRDefault="00BE093C">
      <w:pPr>
        <w:numPr>
          <w:ilvl w:val="0"/>
          <w:numId w:val="14"/>
        </w:numPr>
        <w:rPr>
          <w:i/>
          <w:iCs/>
          <w:sz w:val="20"/>
          <w:szCs w:val="20"/>
        </w:rPr>
      </w:pPr>
      <w:r>
        <w:rPr>
          <w:i/>
          <w:iCs/>
          <w:sz w:val="20"/>
          <w:szCs w:val="20"/>
        </w:rPr>
        <w:t>Specify simultaneous transmission by the gNB and reception by the UE of intra</w:t>
      </w:r>
      <w:r>
        <w:rPr>
          <w:i/>
          <w:iCs/>
          <w:sz w:val="20"/>
          <w:szCs w:val="20"/>
        </w:rPr>
        <w:t xml:space="preserve">-band one or more contiguous carriers in one or more contiguous PFL </w:t>
      </w:r>
    </w:p>
    <w:p w:rsidR="002A5F75" w:rsidRDefault="00BE093C">
      <w:pPr>
        <w:numPr>
          <w:ilvl w:val="0"/>
          <w:numId w:val="14"/>
        </w:numPr>
        <w:rPr>
          <w:i/>
          <w:iCs/>
          <w:sz w:val="20"/>
          <w:szCs w:val="20"/>
        </w:rPr>
      </w:pPr>
      <w:r>
        <w:rPr>
          <w:i/>
          <w:iCs/>
          <w:sz w:val="20"/>
          <w:szCs w:val="20"/>
        </w:rPr>
        <w:t>Specify simultaneous transmission by the UE and aggregated reception by the gNB of the SRS for positioning in multiple contiguous intra-band carriers</w:t>
      </w:r>
    </w:p>
    <w:p w:rsidR="002A5F75" w:rsidRDefault="00BE093C">
      <w:pPr>
        <w:rPr>
          <w:i/>
          <w:iCs/>
          <w:sz w:val="20"/>
          <w:szCs w:val="20"/>
        </w:rPr>
      </w:pPr>
      <w:r>
        <w:rPr>
          <w:i/>
          <w:iCs/>
          <w:sz w:val="20"/>
          <w:szCs w:val="20"/>
        </w:rPr>
        <w:t>2</w:t>
      </w:r>
      <w:r>
        <w:rPr>
          <w:i/>
          <w:iCs/>
          <w:sz w:val="20"/>
          <w:szCs w:val="20"/>
          <w:vertAlign w:val="superscript"/>
        </w:rPr>
        <w:t>nd</w:t>
      </w:r>
      <w:r>
        <w:rPr>
          <w:i/>
          <w:iCs/>
          <w:sz w:val="20"/>
          <w:szCs w:val="20"/>
        </w:rPr>
        <w:t xml:space="preserve"> priority:</w:t>
      </w:r>
    </w:p>
    <w:p w:rsidR="002A5F75" w:rsidRDefault="00BE093C">
      <w:pPr>
        <w:numPr>
          <w:ilvl w:val="0"/>
          <w:numId w:val="14"/>
        </w:numPr>
        <w:rPr>
          <w:i/>
          <w:iCs/>
          <w:sz w:val="20"/>
          <w:szCs w:val="20"/>
        </w:rPr>
      </w:pPr>
      <w:r>
        <w:rPr>
          <w:i/>
          <w:iCs/>
          <w:sz w:val="20"/>
          <w:szCs w:val="20"/>
        </w:rPr>
        <w:t>Further enhancements of</w:t>
      </w:r>
      <w:r>
        <w:rPr>
          <w:i/>
          <w:iCs/>
          <w:sz w:val="20"/>
          <w:szCs w:val="20"/>
        </w:rPr>
        <w:t xml:space="preserve"> the procedure, measurements, reporting, and signalling for improving the accuracy of  DL-AOD method, at least the following aspects should be considered and specified in WI phase,</w:t>
      </w:r>
    </w:p>
    <w:p w:rsidR="002A5F75" w:rsidRDefault="00BE093C">
      <w:pPr>
        <w:numPr>
          <w:ilvl w:val="0"/>
          <w:numId w:val="15"/>
        </w:numPr>
        <w:rPr>
          <w:i/>
          <w:iCs/>
          <w:sz w:val="20"/>
          <w:szCs w:val="20"/>
        </w:rPr>
      </w:pPr>
      <w:r>
        <w:rPr>
          <w:i/>
          <w:iCs/>
          <w:sz w:val="20"/>
          <w:szCs w:val="20"/>
        </w:rPr>
        <w:t>Beam-shape information for both UE-based and network-based positioning solu</w:t>
      </w:r>
      <w:r>
        <w:rPr>
          <w:i/>
          <w:iCs/>
          <w:sz w:val="20"/>
          <w:szCs w:val="20"/>
        </w:rPr>
        <w:t>tions</w:t>
      </w:r>
    </w:p>
    <w:p w:rsidR="002A5F75" w:rsidRDefault="00BE093C">
      <w:pPr>
        <w:numPr>
          <w:ilvl w:val="0"/>
          <w:numId w:val="15"/>
        </w:numPr>
        <w:rPr>
          <w:i/>
          <w:iCs/>
          <w:sz w:val="20"/>
          <w:szCs w:val="20"/>
        </w:rPr>
      </w:pPr>
      <w:r>
        <w:rPr>
          <w:i/>
          <w:iCs/>
          <w:sz w:val="20"/>
          <w:szCs w:val="20"/>
        </w:rPr>
        <w:t>Support additional timing information in DL-AOD positioning measurement report</w:t>
      </w:r>
    </w:p>
    <w:p w:rsidR="002A5F75" w:rsidRDefault="00BE093C">
      <w:pPr>
        <w:rPr>
          <w:i/>
          <w:iCs/>
          <w:sz w:val="20"/>
          <w:szCs w:val="20"/>
        </w:rPr>
      </w:pPr>
      <w:r>
        <w:rPr>
          <w:i/>
          <w:iCs/>
          <w:sz w:val="20"/>
          <w:szCs w:val="20"/>
        </w:rPr>
        <w:t>3</w:t>
      </w:r>
      <w:r>
        <w:rPr>
          <w:i/>
          <w:iCs/>
          <w:sz w:val="20"/>
          <w:szCs w:val="20"/>
          <w:vertAlign w:val="superscript"/>
        </w:rPr>
        <w:t>rd</w:t>
      </w:r>
      <w:r>
        <w:rPr>
          <w:i/>
          <w:iCs/>
          <w:sz w:val="20"/>
          <w:szCs w:val="20"/>
        </w:rPr>
        <w:t xml:space="preserve"> priority:</w:t>
      </w:r>
    </w:p>
    <w:p w:rsidR="002A5F75" w:rsidRDefault="00BE093C">
      <w:pPr>
        <w:numPr>
          <w:ilvl w:val="0"/>
          <w:numId w:val="14"/>
        </w:numPr>
        <w:rPr>
          <w:i/>
          <w:iCs/>
          <w:sz w:val="20"/>
          <w:szCs w:val="20"/>
        </w:rPr>
      </w:pPr>
      <w:r>
        <w:rPr>
          <w:i/>
          <w:iCs/>
          <w:sz w:val="20"/>
          <w:szCs w:val="20"/>
        </w:rPr>
        <w:t>The methods, measurements, signaling, and procedures for improving positioning accuracy in the presence of the UE Rx/Tx timing delays, and/or and gNB Rx/Tx t</w:t>
      </w:r>
      <w:r>
        <w:rPr>
          <w:i/>
          <w:iCs/>
          <w:sz w:val="20"/>
          <w:szCs w:val="20"/>
        </w:rPr>
        <w:t xml:space="preserve">iming delays need to be  specified in WI phase, including </w:t>
      </w:r>
    </w:p>
    <w:p w:rsidR="002A5F75" w:rsidRDefault="00BE093C">
      <w:pPr>
        <w:numPr>
          <w:ilvl w:val="0"/>
          <w:numId w:val="15"/>
        </w:numPr>
        <w:rPr>
          <w:i/>
          <w:iCs/>
          <w:sz w:val="20"/>
          <w:szCs w:val="20"/>
        </w:rPr>
      </w:pPr>
      <w:r>
        <w:rPr>
          <w:i/>
          <w:iCs/>
          <w:sz w:val="20"/>
          <w:szCs w:val="20"/>
        </w:rPr>
        <w:t xml:space="preserve">DL, UL and DL+UL positioning methods </w:t>
      </w:r>
    </w:p>
    <w:p w:rsidR="002A5F75" w:rsidRDefault="00BE093C">
      <w:pPr>
        <w:numPr>
          <w:ilvl w:val="0"/>
          <w:numId w:val="15"/>
        </w:numPr>
        <w:rPr>
          <w:i/>
          <w:iCs/>
          <w:sz w:val="20"/>
          <w:szCs w:val="20"/>
        </w:rPr>
      </w:pPr>
      <w:r>
        <w:rPr>
          <w:i/>
          <w:iCs/>
          <w:sz w:val="20"/>
          <w:szCs w:val="20"/>
        </w:rPr>
        <w:t>UE-based and UE-assisted positioning solutions</w:t>
      </w:r>
    </w:p>
    <w:p w:rsidR="002A5F75" w:rsidRDefault="00BE093C">
      <w:pPr>
        <w:rPr>
          <w:i/>
          <w:iCs/>
          <w:sz w:val="20"/>
          <w:szCs w:val="20"/>
        </w:rPr>
      </w:pPr>
      <w:r>
        <w:rPr>
          <w:i/>
          <w:iCs/>
          <w:sz w:val="20"/>
          <w:szCs w:val="20"/>
        </w:rPr>
        <w:t>4</w:t>
      </w:r>
      <w:r>
        <w:rPr>
          <w:i/>
          <w:iCs/>
          <w:sz w:val="20"/>
          <w:szCs w:val="20"/>
          <w:vertAlign w:val="superscript"/>
        </w:rPr>
        <w:t>th</w:t>
      </w:r>
      <w:r>
        <w:rPr>
          <w:i/>
          <w:iCs/>
          <w:sz w:val="20"/>
          <w:szCs w:val="20"/>
        </w:rPr>
        <w:t xml:space="preserve"> priority:</w:t>
      </w:r>
    </w:p>
    <w:p w:rsidR="002A5F75" w:rsidRDefault="00BE093C">
      <w:pPr>
        <w:numPr>
          <w:ilvl w:val="0"/>
          <w:numId w:val="14"/>
        </w:numPr>
        <w:rPr>
          <w:i/>
          <w:iCs/>
          <w:sz w:val="20"/>
          <w:szCs w:val="20"/>
        </w:rPr>
      </w:pPr>
      <w:r>
        <w:rPr>
          <w:i/>
          <w:iCs/>
          <w:sz w:val="20"/>
          <w:szCs w:val="20"/>
        </w:rPr>
        <w:t>Specify enhancements of information reporting from UE and gNB for supporting multipath/NLOS mitiga</w:t>
      </w:r>
      <w:r>
        <w:rPr>
          <w:i/>
          <w:iCs/>
          <w:sz w:val="20"/>
          <w:szCs w:val="20"/>
        </w:rPr>
        <w:t>tion</w:t>
      </w:r>
    </w:p>
    <w:p w:rsidR="002A5F75" w:rsidRDefault="00BE093C">
      <w:pPr>
        <w:pStyle w:val="2"/>
        <w:numPr>
          <w:ilvl w:val="1"/>
          <w:numId w:val="9"/>
        </w:numPr>
        <w:rPr>
          <w:rFonts w:ascii="Times New Roman" w:hAnsi="Times New Roman"/>
          <w:lang w:val="en-US" w:eastAsia="zh-CN"/>
        </w:rPr>
      </w:pPr>
      <w:r>
        <w:rPr>
          <w:rFonts w:ascii="Times New Roman" w:hAnsi="Times New Roman"/>
          <w:lang w:val="en-US" w:eastAsia="zh-CN"/>
        </w:rPr>
        <w:t>Enhancements for reducing positioning latency</w:t>
      </w:r>
    </w:p>
    <w:p w:rsidR="002A5F75" w:rsidRDefault="00BE093C">
      <w:pPr>
        <w:rPr>
          <w:sz w:val="20"/>
          <w:szCs w:val="20"/>
        </w:rPr>
      </w:pPr>
      <w:r>
        <w:rPr>
          <w:sz w:val="20"/>
          <w:szCs w:val="20"/>
        </w:rPr>
        <w:t>As we know, Rel-16 only defines the requirements for DL PRS reception within measurement gap. RAN4 has defined additional measurement gap configurations for positioning purpose in Rel-16, but measurement g</w:t>
      </w:r>
      <w:r>
        <w:rPr>
          <w:sz w:val="20"/>
          <w:szCs w:val="20"/>
        </w:rPr>
        <w:t xml:space="preserve">ap configuration procedures and positioning measurement within measurement gap are main contributors for latency. However, Rel-17 is intended to design ultra-low latency positioning for IIOT use cases (&lt; 10 ms for physical layer latency), so we propose to </w:t>
      </w:r>
      <w:r>
        <w:rPr>
          <w:sz w:val="20"/>
          <w:szCs w:val="20"/>
        </w:rPr>
        <w:t>support DL PRS reception within active BWP without necessity of measurement gap. Some companies wanted to support measurement gap configuration through physical layer during the discussion in study item phase. In our view, it’s not a promising way to reduc</w:t>
      </w:r>
      <w:r>
        <w:rPr>
          <w:sz w:val="20"/>
          <w:szCs w:val="20"/>
        </w:rPr>
        <w:t>e latency since UE needs to interrupt data transmission and requires additional latency for transitional time to measurement gap.</w:t>
      </w:r>
    </w:p>
    <w:p w:rsidR="002A5F75" w:rsidRDefault="002A5F75">
      <w:pPr>
        <w:rPr>
          <w:sz w:val="20"/>
          <w:szCs w:val="20"/>
        </w:rPr>
      </w:pPr>
    </w:p>
    <w:p w:rsidR="002A5F75" w:rsidRDefault="00BE093C">
      <w:pPr>
        <w:rPr>
          <w:sz w:val="20"/>
          <w:szCs w:val="20"/>
        </w:rPr>
      </w:pPr>
      <w:r>
        <w:rPr>
          <w:sz w:val="20"/>
          <w:szCs w:val="20"/>
        </w:rPr>
        <w:t xml:space="preserve">In order to reduce latency of measurement reporting, physical layer positioning measurement reporting is preferred to reduce </w:t>
      </w:r>
      <w:r>
        <w:rPr>
          <w:sz w:val="20"/>
          <w:szCs w:val="20"/>
        </w:rPr>
        <w:t>LPP message &amp; RRC message processing delays for both UE side and gNB side. Similar to CSI feedback, positioning measurement report can follow unified framework as CSI report.</w:t>
      </w:r>
    </w:p>
    <w:p w:rsidR="002A5F75" w:rsidRDefault="002A5F75">
      <w:pPr>
        <w:rPr>
          <w:sz w:val="20"/>
          <w:szCs w:val="20"/>
        </w:rPr>
      </w:pPr>
    </w:p>
    <w:p w:rsidR="002A5F75" w:rsidRDefault="00BE093C">
      <w:pPr>
        <w:rPr>
          <w:sz w:val="20"/>
          <w:szCs w:val="20"/>
        </w:rPr>
      </w:pPr>
      <w:r>
        <w:rPr>
          <w:sz w:val="20"/>
          <w:szCs w:val="20"/>
        </w:rPr>
        <w:t>Rel-16 only supports periodic DL PRS reception configured by assistance date fro</w:t>
      </w:r>
      <w:r>
        <w:rPr>
          <w:sz w:val="20"/>
          <w:szCs w:val="20"/>
        </w:rPr>
        <w:t>m LMF or POS SIB. According to observations in TR 38.857, assistance data configuration contributes a lot for end-to-end latency, so Rel.17 latency requirement (&lt;100 ms for end-to-end latency) is hard to meet for most of positioning methods. Therefore, sim</w:t>
      </w:r>
      <w:r>
        <w:rPr>
          <w:sz w:val="20"/>
          <w:szCs w:val="20"/>
        </w:rPr>
        <w:t>ilar to positioning SRS, DL PRS can be pre-configured and triggered by physical layer signaling when needed. In our view, aperiodic DL PRS should be prioritized over semi-persistent DL PRS, since semi-persistent DL PRS needs additional delay for activation</w:t>
      </w:r>
      <w:r>
        <w:rPr>
          <w:sz w:val="20"/>
          <w:szCs w:val="20"/>
        </w:rPr>
        <w:t xml:space="preserve"> (e.g. 3 ms after HARQ-ACK corresponding to the PDSCH carrying the selection command).</w:t>
      </w:r>
    </w:p>
    <w:p w:rsidR="002A5F75" w:rsidRDefault="002A5F75">
      <w:pPr>
        <w:rPr>
          <w:sz w:val="20"/>
          <w:szCs w:val="20"/>
        </w:rPr>
      </w:pPr>
    </w:p>
    <w:p w:rsidR="002A5F75" w:rsidRDefault="00BE093C">
      <w:pPr>
        <w:rPr>
          <w:i/>
          <w:iCs/>
          <w:sz w:val="20"/>
          <w:szCs w:val="20"/>
        </w:rPr>
      </w:pPr>
      <w:r>
        <w:rPr>
          <w:b/>
          <w:bCs/>
          <w:i/>
          <w:iCs/>
          <w:sz w:val="20"/>
          <w:szCs w:val="20"/>
        </w:rPr>
        <w:t>Proposal 2:</w:t>
      </w:r>
      <w:r>
        <w:rPr>
          <w:i/>
          <w:iCs/>
          <w:sz w:val="20"/>
          <w:szCs w:val="20"/>
        </w:rPr>
        <w:t xml:space="preserve"> In order to reduce positioning latency in Rel-17, include the following enhancements for RAN1 (leading WG) and RAN4 in WI scope,</w:t>
      </w:r>
    </w:p>
    <w:p w:rsidR="002A5F75" w:rsidRDefault="00BE093C">
      <w:pPr>
        <w:numPr>
          <w:ilvl w:val="0"/>
          <w:numId w:val="14"/>
        </w:numPr>
        <w:rPr>
          <w:i/>
          <w:iCs/>
          <w:sz w:val="20"/>
          <w:szCs w:val="20"/>
        </w:rPr>
      </w:pPr>
      <w:r>
        <w:rPr>
          <w:i/>
          <w:iCs/>
          <w:sz w:val="20"/>
          <w:szCs w:val="20"/>
        </w:rPr>
        <w:t>Enhancements of signaling &amp;</w:t>
      </w:r>
      <w:r>
        <w:rPr>
          <w:i/>
          <w:iCs/>
          <w:sz w:val="20"/>
          <w:szCs w:val="20"/>
        </w:rPr>
        <w:t xml:space="preserve"> procedures to support DL PRS reception outside the measurement gaps</w:t>
      </w:r>
    </w:p>
    <w:p w:rsidR="002A5F75" w:rsidRDefault="00BE093C">
      <w:pPr>
        <w:numPr>
          <w:ilvl w:val="0"/>
          <w:numId w:val="14"/>
        </w:numPr>
        <w:rPr>
          <w:i/>
          <w:iCs/>
          <w:sz w:val="20"/>
          <w:szCs w:val="20"/>
        </w:rPr>
      </w:pPr>
      <w:r>
        <w:rPr>
          <w:i/>
          <w:iCs/>
          <w:sz w:val="20"/>
          <w:szCs w:val="20"/>
        </w:rPr>
        <w:t>Enhancements of signaling &amp; procedures to support positioning measurement report in  physical layer procedure and priority rules for  positioning measurement report</w:t>
      </w:r>
    </w:p>
    <w:p w:rsidR="002A5F75" w:rsidRDefault="00BE093C">
      <w:pPr>
        <w:numPr>
          <w:ilvl w:val="0"/>
          <w:numId w:val="14"/>
        </w:numPr>
        <w:rPr>
          <w:i/>
          <w:iCs/>
          <w:sz w:val="20"/>
          <w:szCs w:val="20"/>
        </w:rPr>
      </w:pPr>
      <w:r>
        <w:rPr>
          <w:i/>
          <w:iCs/>
          <w:sz w:val="20"/>
          <w:szCs w:val="20"/>
        </w:rPr>
        <w:t>Specify the correspond</w:t>
      </w:r>
      <w:r>
        <w:rPr>
          <w:i/>
          <w:iCs/>
          <w:sz w:val="20"/>
          <w:szCs w:val="20"/>
        </w:rPr>
        <w:t xml:space="preserve">ing enhancements on DCI-triggered reception of aperiodic DL PRS </w:t>
      </w:r>
    </w:p>
    <w:p w:rsidR="002A5F75" w:rsidRDefault="00BE093C">
      <w:pPr>
        <w:pStyle w:val="2"/>
        <w:numPr>
          <w:ilvl w:val="1"/>
          <w:numId w:val="9"/>
        </w:numPr>
        <w:rPr>
          <w:rFonts w:ascii="Times New Roman" w:hAnsi="Times New Roman"/>
          <w:lang w:val="en-US" w:eastAsia="zh-CN"/>
        </w:rPr>
      </w:pPr>
      <w:r>
        <w:rPr>
          <w:rFonts w:ascii="Times New Roman" w:hAnsi="Times New Roman"/>
          <w:lang w:val="en-US" w:eastAsia="zh-CN"/>
        </w:rPr>
        <w:t>Enhancements for improving UE efficiency</w:t>
      </w:r>
    </w:p>
    <w:p w:rsidR="002A5F75" w:rsidRDefault="00BE093C">
      <w:pPr>
        <w:rPr>
          <w:sz w:val="20"/>
          <w:szCs w:val="20"/>
        </w:rPr>
      </w:pPr>
      <w:r>
        <w:rPr>
          <w:sz w:val="20"/>
          <w:szCs w:val="20"/>
        </w:rPr>
        <w:t>UE positioning in RRC_INACTIVE state was studied in terms of improving UE efficiency and reducing positioning latency during study item phase. While h</w:t>
      </w:r>
      <w:r>
        <w:rPr>
          <w:sz w:val="20"/>
          <w:szCs w:val="20"/>
        </w:rPr>
        <w:t>ow to support UE positioning in RRC_INACTIVE state should be a RAN2 centric objective. One further issue to consider is the reporting of the positioning information to the network in RRC_INACTIVE state. It should be noted that until Rel-16 no data transmis</w:t>
      </w:r>
      <w:r>
        <w:rPr>
          <w:sz w:val="20"/>
          <w:szCs w:val="20"/>
        </w:rPr>
        <w:t xml:space="preserve">sion is possible before moving to RRC_CONNECTED state. However, the small data transmission feature which is being standardized as part of Rel-17 enhancements (see small data WI RP-201305 [4]) allows the UE to transmit small data packets without moving to </w:t>
      </w:r>
      <w:r>
        <w:rPr>
          <w:sz w:val="20"/>
          <w:szCs w:val="20"/>
        </w:rPr>
        <w:lastRenderedPageBreak/>
        <w:t>RRC_CONNECTED state. Thus, it will be possible for the UE to report measurements whilst still in INACTIVE state. This feature hence should be leveraged in UE positioning enhancements in order to improve the signaling overhead associated with reporting posi</w:t>
      </w:r>
      <w:r>
        <w:rPr>
          <w:sz w:val="20"/>
          <w:szCs w:val="20"/>
        </w:rPr>
        <w:t>tioning information in UL. Therefore, the reporting of the positioning information in RRC_INACTIVE state shall reuse the enhancements developed as part of the small data work item. However, for the UL and UL +DL positioning methods, in order to support the</w:t>
      </w:r>
      <w:r>
        <w:rPr>
          <w:sz w:val="20"/>
          <w:szCs w:val="20"/>
        </w:rPr>
        <w:t xml:space="preserve"> transmission of SRS in INACTIVE state, more discussion will be required in RAN2 to understand the impact on resource configuration/selection, TA maintenance, cell reselection, etc. Considering the limited time budget in Rel-17, it is not clear whether we </w:t>
      </w:r>
      <w:r>
        <w:rPr>
          <w:sz w:val="20"/>
          <w:szCs w:val="20"/>
        </w:rPr>
        <w:t>can have enough time to address all these issues. Hence, the DL positioning method should be prioritized over UL or UL+DL positioning methods in RRC_INACTIVE state.</w:t>
      </w:r>
    </w:p>
    <w:p w:rsidR="002A5F75" w:rsidRDefault="002A5F75">
      <w:pPr>
        <w:rPr>
          <w:sz w:val="20"/>
          <w:szCs w:val="20"/>
        </w:rPr>
      </w:pPr>
    </w:p>
    <w:p w:rsidR="002A5F75" w:rsidRDefault="00BE093C">
      <w:pPr>
        <w:rPr>
          <w:sz w:val="20"/>
          <w:szCs w:val="20"/>
        </w:rPr>
      </w:pPr>
      <w:r>
        <w:rPr>
          <w:sz w:val="20"/>
          <w:szCs w:val="20"/>
        </w:rPr>
        <w:t>In  Rel-16 NR positioning, UE already supports to perform DL positioning measurement in RR</w:t>
      </w:r>
      <w:r>
        <w:rPr>
          <w:sz w:val="20"/>
          <w:szCs w:val="20"/>
        </w:rPr>
        <w:t>C_IDLE state by utilizing broadcast DL PRS. In our understanding, RAN4 should further define the requirements for DL positioning measurement in RRC_IDLE state in Rel-17. In addition, it has been agreed that Rel-17 SDT is only supported in RRC_INACTIVE stat</w:t>
      </w:r>
      <w:r>
        <w:rPr>
          <w:sz w:val="20"/>
          <w:szCs w:val="20"/>
        </w:rPr>
        <w:t xml:space="preserve">e, therefore, DL positioning measurements or estimates reporting in RRC_IDLE state should not be supported in Rel-17. </w:t>
      </w:r>
      <w:r>
        <w:rPr>
          <w:rFonts w:hint="eastAsia"/>
          <w:sz w:val="20"/>
          <w:szCs w:val="20"/>
        </w:rPr>
        <w:t>Furthermore</w:t>
      </w:r>
      <w:r>
        <w:rPr>
          <w:sz w:val="20"/>
          <w:szCs w:val="20"/>
        </w:rPr>
        <w:t>,</w:t>
      </w:r>
      <w:r>
        <w:rPr>
          <w:rFonts w:hint="eastAsia"/>
          <w:sz w:val="20"/>
          <w:szCs w:val="20"/>
        </w:rPr>
        <w:t xml:space="preserve"> considering the heavy workload and the TU limit,</w:t>
      </w:r>
      <w:r>
        <w:rPr>
          <w:sz w:val="20"/>
          <w:szCs w:val="20"/>
        </w:rPr>
        <w:t xml:space="preserve"> whether it’s </w:t>
      </w:r>
      <w:r>
        <w:rPr>
          <w:rFonts w:hint="eastAsia"/>
          <w:sz w:val="20"/>
          <w:szCs w:val="20"/>
        </w:rPr>
        <w:t>necessary</w:t>
      </w:r>
      <w:r>
        <w:rPr>
          <w:sz w:val="20"/>
          <w:szCs w:val="20"/>
        </w:rPr>
        <w:t xml:space="preserve"> to support UL positioning method in RRC_IDLE state</w:t>
      </w:r>
      <w:r>
        <w:rPr>
          <w:rFonts w:hint="eastAsia"/>
          <w:sz w:val="20"/>
          <w:szCs w:val="20"/>
        </w:rPr>
        <w:t xml:space="preserve"> can be discussed in further release</w:t>
      </w:r>
    </w:p>
    <w:p w:rsidR="002A5F75" w:rsidRDefault="002A5F75">
      <w:pPr>
        <w:rPr>
          <w:sz w:val="20"/>
          <w:szCs w:val="20"/>
        </w:rPr>
      </w:pPr>
    </w:p>
    <w:p w:rsidR="002A5F75" w:rsidRDefault="00BE093C">
      <w:pPr>
        <w:rPr>
          <w:i/>
          <w:iCs/>
          <w:sz w:val="20"/>
          <w:szCs w:val="20"/>
        </w:rPr>
      </w:pPr>
      <w:r>
        <w:rPr>
          <w:b/>
          <w:bCs/>
          <w:i/>
          <w:iCs/>
          <w:sz w:val="20"/>
          <w:szCs w:val="20"/>
        </w:rPr>
        <w:t>Proposal 3:</w:t>
      </w:r>
      <w:r>
        <w:rPr>
          <w:i/>
          <w:iCs/>
          <w:sz w:val="20"/>
          <w:szCs w:val="20"/>
        </w:rPr>
        <w:t xml:space="preserve"> In order to improve UE efficiency in Rel-17, include the following enhancements for RAN2 (leading WG) and RAN1 in WI scope,</w:t>
      </w:r>
    </w:p>
    <w:p w:rsidR="002A5F75" w:rsidRDefault="00BE093C">
      <w:pPr>
        <w:numPr>
          <w:ilvl w:val="0"/>
          <w:numId w:val="14"/>
        </w:numPr>
        <w:rPr>
          <w:i/>
          <w:iCs/>
          <w:sz w:val="20"/>
          <w:szCs w:val="20"/>
        </w:rPr>
      </w:pPr>
      <w:r>
        <w:rPr>
          <w:i/>
          <w:iCs/>
          <w:sz w:val="20"/>
          <w:szCs w:val="20"/>
        </w:rPr>
        <w:t>Support NR positioning for UEs in RRC_INACTIVE state, including</w:t>
      </w:r>
    </w:p>
    <w:p w:rsidR="002A5F75" w:rsidRDefault="00BE093C">
      <w:pPr>
        <w:numPr>
          <w:ilvl w:val="0"/>
          <w:numId w:val="15"/>
        </w:numPr>
        <w:rPr>
          <w:i/>
          <w:iCs/>
          <w:sz w:val="20"/>
          <w:szCs w:val="20"/>
        </w:rPr>
      </w:pPr>
      <w:r>
        <w:rPr>
          <w:i/>
          <w:iCs/>
          <w:sz w:val="20"/>
          <w:szCs w:val="20"/>
        </w:rPr>
        <w:t>DL positioning met</w:t>
      </w:r>
      <w:r>
        <w:rPr>
          <w:i/>
          <w:iCs/>
          <w:sz w:val="20"/>
          <w:szCs w:val="20"/>
        </w:rPr>
        <w:t>hod</w:t>
      </w:r>
    </w:p>
    <w:p w:rsidR="002A5F75" w:rsidRDefault="00BE093C">
      <w:pPr>
        <w:numPr>
          <w:ilvl w:val="0"/>
          <w:numId w:val="15"/>
        </w:numPr>
        <w:rPr>
          <w:i/>
          <w:iCs/>
          <w:sz w:val="20"/>
          <w:szCs w:val="20"/>
        </w:rPr>
      </w:pPr>
      <w:r>
        <w:rPr>
          <w:i/>
          <w:iCs/>
          <w:sz w:val="20"/>
          <w:szCs w:val="20"/>
        </w:rPr>
        <w:t>Whether to support UL or UL+DL positioning methods should be confirmed by RAN2</w:t>
      </w:r>
    </w:p>
    <w:p w:rsidR="002A5F75" w:rsidRDefault="00BE093C">
      <w:pPr>
        <w:numPr>
          <w:ilvl w:val="0"/>
          <w:numId w:val="15"/>
        </w:numPr>
        <w:rPr>
          <w:i/>
          <w:iCs/>
          <w:sz w:val="20"/>
          <w:szCs w:val="20"/>
        </w:rPr>
      </w:pPr>
      <w:r>
        <w:rPr>
          <w:i/>
          <w:iCs/>
          <w:sz w:val="20"/>
          <w:szCs w:val="20"/>
        </w:rPr>
        <w:t>UE-based and UE-assisted positioning solutions</w:t>
      </w:r>
    </w:p>
    <w:p w:rsidR="002A5F75" w:rsidRDefault="00BE093C">
      <w:pPr>
        <w:numPr>
          <w:ilvl w:val="0"/>
          <w:numId w:val="15"/>
        </w:numPr>
      </w:pPr>
      <w:r>
        <w:rPr>
          <w:i/>
          <w:iCs/>
          <w:sz w:val="20"/>
          <w:szCs w:val="20"/>
        </w:rPr>
        <w:t>Enhancements of signaling &amp; procedures to support UE positioning measurements based on DL PRS for UEs in RRC_INACTIVE state</w:t>
      </w:r>
    </w:p>
    <w:p w:rsidR="002A5F75" w:rsidRDefault="00BE093C">
      <w:pPr>
        <w:numPr>
          <w:ilvl w:val="0"/>
          <w:numId w:val="15"/>
        </w:numPr>
      </w:pPr>
      <w:r>
        <w:rPr>
          <w:i/>
          <w:iCs/>
          <w:sz w:val="20"/>
          <w:szCs w:val="20"/>
        </w:rPr>
        <w:t>Th</w:t>
      </w:r>
      <w:r>
        <w:rPr>
          <w:i/>
          <w:iCs/>
          <w:sz w:val="20"/>
          <w:szCs w:val="20"/>
        </w:rPr>
        <w:t>e reporting of the positioning information in RRC_INACTIVE state shall reuse the enhancements developed as part of the small data work item (RP-201305)</w:t>
      </w:r>
    </w:p>
    <w:p w:rsidR="002A5F75" w:rsidRDefault="00BE093C">
      <w:pPr>
        <w:pStyle w:val="2"/>
        <w:numPr>
          <w:ilvl w:val="1"/>
          <w:numId w:val="9"/>
        </w:numPr>
        <w:rPr>
          <w:rFonts w:ascii="Times New Roman" w:hAnsi="Times New Roman"/>
          <w:lang w:val="en-US" w:eastAsia="zh-CN"/>
        </w:rPr>
      </w:pPr>
      <w:r>
        <w:rPr>
          <w:rFonts w:ascii="Times New Roman" w:hAnsi="Times New Roman"/>
          <w:lang w:val="en-US" w:eastAsia="zh-CN"/>
        </w:rPr>
        <w:t>Enhancements for improving network efficiency</w:t>
      </w:r>
    </w:p>
    <w:p w:rsidR="002A5F75" w:rsidRDefault="00BE093C">
      <w:pPr>
        <w:rPr>
          <w:sz w:val="20"/>
          <w:szCs w:val="20"/>
        </w:rPr>
      </w:pPr>
      <w:r>
        <w:rPr>
          <w:sz w:val="20"/>
          <w:szCs w:val="20"/>
        </w:rPr>
        <w:t>Rel-16 only supports periodic DL PRS, which is always on e</w:t>
      </w:r>
      <w:r>
        <w:rPr>
          <w:sz w:val="20"/>
          <w:szCs w:val="20"/>
        </w:rPr>
        <w:t>ven there is no UE to perform positioning. This design will obviously reduce network efficiency in terms of power saving and resource utilization. In addition, Rel-17 requires more stringent positioning accuracy and latency, periodic DL PRS may not be enou</w:t>
      </w:r>
      <w:r>
        <w:rPr>
          <w:sz w:val="20"/>
          <w:szCs w:val="20"/>
        </w:rPr>
        <w:t>gh to meet the targets, so UE/network can require additional DL PRS with larger bandwidth or smaller latency. For example, network may trigger aperiodic DL PRS to response the temporary positioning request from UE.</w:t>
      </w:r>
    </w:p>
    <w:p w:rsidR="002A5F75" w:rsidRDefault="002A5F75">
      <w:pPr>
        <w:rPr>
          <w:sz w:val="20"/>
          <w:szCs w:val="20"/>
        </w:rPr>
      </w:pPr>
    </w:p>
    <w:p w:rsidR="002A5F75" w:rsidRDefault="00BE093C">
      <w:pPr>
        <w:rPr>
          <w:i/>
          <w:iCs/>
          <w:sz w:val="20"/>
          <w:szCs w:val="20"/>
        </w:rPr>
      </w:pPr>
      <w:r>
        <w:rPr>
          <w:b/>
          <w:bCs/>
          <w:i/>
          <w:iCs/>
          <w:sz w:val="20"/>
          <w:szCs w:val="20"/>
        </w:rPr>
        <w:t>Proposal 4:</w:t>
      </w:r>
      <w:r>
        <w:rPr>
          <w:i/>
          <w:iCs/>
          <w:sz w:val="20"/>
          <w:szCs w:val="20"/>
        </w:rPr>
        <w:t xml:space="preserve"> In order to improve network </w:t>
      </w:r>
      <w:r>
        <w:rPr>
          <w:i/>
          <w:iCs/>
          <w:sz w:val="20"/>
          <w:szCs w:val="20"/>
        </w:rPr>
        <w:t>efficiency in Rel-17, include the following enhancements for RAN2 (leading WG) and RAN1 in WI scope,</w:t>
      </w:r>
    </w:p>
    <w:p w:rsidR="002A5F75" w:rsidRDefault="00BE093C">
      <w:pPr>
        <w:numPr>
          <w:ilvl w:val="0"/>
          <w:numId w:val="14"/>
        </w:numPr>
        <w:rPr>
          <w:i/>
          <w:iCs/>
          <w:sz w:val="20"/>
          <w:szCs w:val="20"/>
        </w:rPr>
      </w:pPr>
      <w:r>
        <w:rPr>
          <w:i/>
          <w:iCs/>
          <w:sz w:val="20"/>
          <w:szCs w:val="20"/>
        </w:rPr>
        <w:t>Support UE-initiated and  LMF (network)-initiated request of on-demand DL PRS transmission, at least including,</w:t>
      </w:r>
    </w:p>
    <w:p w:rsidR="002A5F75" w:rsidRDefault="00BE093C">
      <w:pPr>
        <w:numPr>
          <w:ilvl w:val="0"/>
          <w:numId w:val="15"/>
        </w:numPr>
        <w:rPr>
          <w:i/>
          <w:iCs/>
          <w:sz w:val="20"/>
          <w:szCs w:val="20"/>
        </w:rPr>
      </w:pPr>
      <w:r>
        <w:rPr>
          <w:i/>
          <w:iCs/>
          <w:sz w:val="20"/>
          <w:szCs w:val="20"/>
        </w:rPr>
        <w:t>Enhancements of signaling &amp; procedures to s</w:t>
      </w:r>
      <w:r>
        <w:rPr>
          <w:i/>
          <w:iCs/>
          <w:sz w:val="20"/>
          <w:szCs w:val="20"/>
        </w:rPr>
        <w:t>witch on/off  periodic DL PRS</w:t>
      </w:r>
    </w:p>
    <w:p w:rsidR="002A5F75" w:rsidRDefault="00BE093C">
      <w:pPr>
        <w:numPr>
          <w:ilvl w:val="0"/>
          <w:numId w:val="15"/>
        </w:numPr>
        <w:rPr>
          <w:i/>
          <w:iCs/>
          <w:sz w:val="20"/>
          <w:szCs w:val="20"/>
        </w:rPr>
      </w:pPr>
      <w:r>
        <w:rPr>
          <w:i/>
          <w:iCs/>
          <w:sz w:val="20"/>
          <w:szCs w:val="20"/>
        </w:rPr>
        <w:t>Enhancements of signaling &amp; procedures to request aperiodic DL PRS in physical layer</w:t>
      </w:r>
    </w:p>
    <w:p w:rsidR="002A5F75" w:rsidRDefault="00BE093C">
      <w:pPr>
        <w:pStyle w:val="2"/>
        <w:rPr>
          <w:rFonts w:ascii="Times New Roman" w:hAnsi="Times New Roman"/>
          <w:lang w:val="en-US" w:eastAsia="zh-CN"/>
        </w:rPr>
      </w:pPr>
      <w:bookmarkStart w:id="2" w:name="OLE_LINK3"/>
      <w:r>
        <w:rPr>
          <w:rFonts w:ascii="Times New Roman" w:hAnsi="Times New Roman"/>
          <w:lang w:val="en-US" w:eastAsia="zh-CN"/>
        </w:rPr>
        <w:t>3.5 Positioning integrity in A-GNSS</w:t>
      </w:r>
    </w:p>
    <w:p w:rsidR="002A5F75" w:rsidRDefault="00BE093C">
      <w:pPr>
        <w:rPr>
          <w:sz w:val="20"/>
          <w:szCs w:val="20"/>
        </w:rPr>
      </w:pPr>
      <w:r>
        <w:rPr>
          <w:sz w:val="20"/>
          <w:szCs w:val="20"/>
        </w:rPr>
        <w:t>The positioning integrity has been widely studied and used in GNSS field nowadays. And the definition, KP</w:t>
      </w:r>
      <w:r>
        <w:rPr>
          <w:sz w:val="20"/>
          <w:szCs w:val="20"/>
        </w:rPr>
        <w:t>Is of positioning integrity and related error sources are discussing in RAN2 in Rel-17 study item. Besides, the discussion in RAN2 also includes potential solutions about how to support the positioning integrity in A-GNSS positioning method from 3GPP’s per</w:t>
      </w:r>
      <w:r>
        <w:rPr>
          <w:sz w:val="20"/>
          <w:szCs w:val="20"/>
        </w:rPr>
        <w:t>spective. E.g. methodologies for positioning integrity, error sources transportation, KPIs requirement. With the assistant of positioning integrity and reliability of assistance data, the positioning estimate result can be more credible and stable. Althoug</w:t>
      </w:r>
      <w:r>
        <w:rPr>
          <w:sz w:val="20"/>
          <w:szCs w:val="20"/>
        </w:rPr>
        <w:t>h the discussion about positioning integrity is still ongoing in RAN2, the implementation of positioning integrity and reliability of assistance data is supported by majority companies and should be covered by Rel-17 WI scope.</w:t>
      </w:r>
    </w:p>
    <w:p w:rsidR="002A5F75" w:rsidRDefault="002A5F75">
      <w:pPr>
        <w:rPr>
          <w:sz w:val="20"/>
          <w:szCs w:val="20"/>
        </w:rPr>
      </w:pPr>
    </w:p>
    <w:p w:rsidR="002A5F75" w:rsidRDefault="00BE093C">
      <w:pPr>
        <w:rPr>
          <w:i/>
          <w:iCs/>
          <w:sz w:val="20"/>
          <w:szCs w:val="20"/>
        </w:rPr>
      </w:pPr>
      <w:r>
        <w:rPr>
          <w:b/>
          <w:bCs/>
          <w:i/>
          <w:iCs/>
          <w:sz w:val="20"/>
          <w:szCs w:val="20"/>
        </w:rPr>
        <w:t xml:space="preserve">Proposal 5: </w:t>
      </w:r>
      <w:r>
        <w:rPr>
          <w:i/>
          <w:iCs/>
          <w:sz w:val="20"/>
          <w:szCs w:val="20"/>
        </w:rPr>
        <w:t>The following en</w:t>
      </w:r>
      <w:r>
        <w:rPr>
          <w:i/>
          <w:iCs/>
          <w:sz w:val="20"/>
          <w:szCs w:val="20"/>
        </w:rPr>
        <w:t>hancement for RAN2 shall be included in the WI scope:</w:t>
      </w:r>
    </w:p>
    <w:p w:rsidR="002A5F75" w:rsidRDefault="00BE093C">
      <w:pPr>
        <w:numPr>
          <w:ilvl w:val="0"/>
          <w:numId w:val="14"/>
        </w:numPr>
        <w:rPr>
          <w:i/>
          <w:iCs/>
          <w:sz w:val="20"/>
          <w:szCs w:val="20"/>
        </w:rPr>
      </w:pPr>
      <w:r>
        <w:rPr>
          <w:i/>
          <w:iCs/>
          <w:sz w:val="20"/>
          <w:szCs w:val="20"/>
        </w:rPr>
        <w:t>Support positioning integrity and reliability of assistance data and position information for A-GNSS positioning method.</w:t>
      </w:r>
    </w:p>
    <w:bookmarkEnd w:id="2"/>
    <w:p w:rsidR="002A5F75" w:rsidRDefault="00BE093C">
      <w:pPr>
        <w:pStyle w:val="1"/>
        <w:rPr>
          <w:rFonts w:ascii="Times New Roman" w:hAnsi="Times New Roman"/>
          <w:lang w:bidi="hi-IN"/>
        </w:rPr>
      </w:pPr>
      <w:r>
        <w:rPr>
          <w:rFonts w:ascii="Times New Roman" w:hAnsi="Times New Roman"/>
          <w:lang w:bidi="hi-IN"/>
        </w:rPr>
        <w:lastRenderedPageBreak/>
        <w:t xml:space="preserve">Conclusions    </w:t>
      </w:r>
    </w:p>
    <w:p w:rsidR="002A5F75" w:rsidRDefault="00BE093C">
      <w:pPr>
        <w:rPr>
          <w:b/>
          <w:sz w:val="20"/>
          <w:szCs w:val="20"/>
        </w:rPr>
      </w:pPr>
      <w:r>
        <w:rPr>
          <w:sz w:val="20"/>
          <w:szCs w:val="20"/>
        </w:rPr>
        <w:t>In the previous sections we made the following proposals:</w:t>
      </w:r>
      <w:r>
        <w:rPr>
          <w:b/>
          <w:sz w:val="20"/>
          <w:szCs w:val="20"/>
        </w:rPr>
        <w:t xml:space="preserve"> </w:t>
      </w:r>
    </w:p>
    <w:p w:rsidR="002A5F75" w:rsidRDefault="00BE093C">
      <w:pPr>
        <w:ind w:left="-60"/>
        <w:rPr>
          <w:i/>
          <w:iCs/>
          <w:sz w:val="20"/>
          <w:szCs w:val="20"/>
        </w:rPr>
      </w:pPr>
      <w:r>
        <w:rPr>
          <w:b/>
          <w:bCs/>
          <w:i/>
          <w:iCs/>
          <w:sz w:val="20"/>
          <w:szCs w:val="20"/>
        </w:rPr>
        <w:t xml:space="preserve">Proposal 1: </w:t>
      </w:r>
      <w:r>
        <w:rPr>
          <w:i/>
          <w:iCs/>
          <w:sz w:val="20"/>
          <w:szCs w:val="20"/>
        </w:rPr>
        <w:t>In order to improve positioning accuracy in Rel-17, the following enhancements are supported for RAN1 (leading WG) and RAN2 with different priorities in WI phase,</w:t>
      </w:r>
    </w:p>
    <w:p w:rsidR="002A5F75" w:rsidRDefault="00BE093C">
      <w:pPr>
        <w:ind w:left="-60"/>
        <w:rPr>
          <w:i/>
          <w:iCs/>
          <w:sz w:val="20"/>
          <w:szCs w:val="20"/>
        </w:rPr>
      </w:pPr>
      <w:r>
        <w:rPr>
          <w:i/>
          <w:iCs/>
          <w:sz w:val="20"/>
          <w:szCs w:val="20"/>
        </w:rPr>
        <w:t>1</w:t>
      </w:r>
      <w:r>
        <w:rPr>
          <w:i/>
          <w:iCs/>
          <w:sz w:val="20"/>
          <w:szCs w:val="20"/>
          <w:vertAlign w:val="superscript"/>
        </w:rPr>
        <w:t>st</w:t>
      </w:r>
      <w:r>
        <w:rPr>
          <w:i/>
          <w:iCs/>
          <w:sz w:val="20"/>
          <w:szCs w:val="20"/>
        </w:rPr>
        <w:t xml:space="preserve"> priority:</w:t>
      </w:r>
    </w:p>
    <w:p w:rsidR="002A5F75" w:rsidRDefault="00BE093C">
      <w:pPr>
        <w:numPr>
          <w:ilvl w:val="0"/>
          <w:numId w:val="14"/>
        </w:numPr>
        <w:rPr>
          <w:i/>
          <w:iCs/>
          <w:sz w:val="20"/>
          <w:szCs w:val="20"/>
        </w:rPr>
      </w:pPr>
      <w:r>
        <w:rPr>
          <w:i/>
          <w:iCs/>
          <w:sz w:val="20"/>
          <w:szCs w:val="20"/>
        </w:rPr>
        <w:t xml:space="preserve">Specify simultaneous transmission by the gNB and reception by the </w:t>
      </w:r>
      <w:r>
        <w:rPr>
          <w:i/>
          <w:iCs/>
          <w:sz w:val="20"/>
          <w:szCs w:val="20"/>
        </w:rPr>
        <w:t>UE of intra-band one or more contiguous carriers in one or more contiguous PFL</w:t>
      </w:r>
    </w:p>
    <w:p w:rsidR="002A5F75" w:rsidRDefault="00BE093C">
      <w:pPr>
        <w:numPr>
          <w:ilvl w:val="0"/>
          <w:numId w:val="14"/>
        </w:numPr>
        <w:rPr>
          <w:i/>
          <w:iCs/>
          <w:sz w:val="20"/>
          <w:szCs w:val="20"/>
        </w:rPr>
      </w:pPr>
      <w:r>
        <w:rPr>
          <w:rFonts w:hint="eastAsia"/>
          <w:i/>
          <w:iCs/>
          <w:sz w:val="20"/>
          <w:szCs w:val="20"/>
        </w:rPr>
        <w:t xml:space="preserve">Specify </w:t>
      </w:r>
      <w:r>
        <w:rPr>
          <w:i/>
          <w:iCs/>
          <w:sz w:val="20"/>
          <w:szCs w:val="20"/>
        </w:rPr>
        <w:t>simultaneous transmission by the UE and aggregated reception by the gNB of the SRS for positioning in multiple contiguous intra-band carriers</w:t>
      </w:r>
    </w:p>
    <w:p w:rsidR="002A5F75" w:rsidRDefault="00BE093C">
      <w:pPr>
        <w:rPr>
          <w:i/>
          <w:iCs/>
          <w:sz w:val="20"/>
          <w:szCs w:val="20"/>
        </w:rPr>
      </w:pPr>
      <w:r>
        <w:rPr>
          <w:i/>
          <w:iCs/>
          <w:sz w:val="20"/>
          <w:szCs w:val="20"/>
        </w:rPr>
        <w:t>2</w:t>
      </w:r>
      <w:r>
        <w:rPr>
          <w:i/>
          <w:iCs/>
          <w:sz w:val="20"/>
          <w:szCs w:val="20"/>
          <w:vertAlign w:val="superscript"/>
        </w:rPr>
        <w:t>nd</w:t>
      </w:r>
      <w:r>
        <w:rPr>
          <w:i/>
          <w:iCs/>
          <w:sz w:val="20"/>
          <w:szCs w:val="20"/>
        </w:rPr>
        <w:t xml:space="preserve"> priority:</w:t>
      </w:r>
    </w:p>
    <w:p w:rsidR="002A5F75" w:rsidRDefault="00BE093C">
      <w:pPr>
        <w:numPr>
          <w:ilvl w:val="0"/>
          <w:numId w:val="14"/>
        </w:numPr>
        <w:rPr>
          <w:i/>
          <w:iCs/>
          <w:sz w:val="20"/>
          <w:szCs w:val="20"/>
        </w:rPr>
      </w:pPr>
      <w:r>
        <w:rPr>
          <w:i/>
          <w:iCs/>
          <w:sz w:val="20"/>
          <w:szCs w:val="20"/>
        </w:rPr>
        <w:t>Further enhan</w:t>
      </w:r>
      <w:r>
        <w:rPr>
          <w:i/>
          <w:iCs/>
          <w:sz w:val="20"/>
          <w:szCs w:val="20"/>
        </w:rPr>
        <w:t>cements of the procedure, measurements, reporting, and signalling for improving the accuracy of  DL-AOD method, at least the following aspects should be considered and specified in WI phase,</w:t>
      </w:r>
    </w:p>
    <w:p w:rsidR="002A5F75" w:rsidRDefault="00BE093C">
      <w:pPr>
        <w:numPr>
          <w:ilvl w:val="0"/>
          <w:numId w:val="15"/>
        </w:numPr>
        <w:rPr>
          <w:i/>
          <w:iCs/>
          <w:sz w:val="20"/>
          <w:szCs w:val="20"/>
        </w:rPr>
      </w:pPr>
      <w:r>
        <w:rPr>
          <w:i/>
          <w:iCs/>
          <w:sz w:val="20"/>
          <w:szCs w:val="20"/>
        </w:rPr>
        <w:t>Beam-shape information for both UE-based and network-based positi</w:t>
      </w:r>
      <w:r>
        <w:rPr>
          <w:i/>
          <w:iCs/>
          <w:sz w:val="20"/>
          <w:szCs w:val="20"/>
        </w:rPr>
        <w:t>oning solutions</w:t>
      </w:r>
    </w:p>
    <w:p w:rsidR="002A5F75" w:rsidRDefault="00BE093C">
      <w:pPr>
        <w:numPr>
          <w:ilvl w:val="0"/>
          <w:numId w:val="15"/>
        </w:numPr>
        <w:rPr>
          <w:i/>
          <w:iCs/>
          <w:sz w:val="20"/>
          <w:szCs w:val="20"/>
        </w:rPr>
      </w:pPr>
      <w:r>
        <w:rPr>
          <w:i/>
          <w:iCs/>
          <w:sz w:val="20"/>
          <w:szCs w:val="20"/>
        </w:rPr>
        <w:t>Support additional timing information in DL-AOD positioning measurement report</w:t>
      </w:r>
    </w:p>
    <w:p w:rsidR="002A5F75" w:rsidRDefault="00BE093C">
      <w:pPr>
        <w:rPr>
          <w:i/>
          <w:iCs/>
          <w:sz w:val="20"/>
          <w:szCs w:val="20"/>
        </w:rPr>
      </w:pPr>
      <w:r>
        <w:rPr>
          <w:i/>
          <w:iCs/>
          <w:sz w:val="20"/>
          <w:szCs w:val="20"/>
        </w:rPr>
        <w:t>3</w:t>
      </w:r>
      <w:r>
        <w:rPr>
          <w:i/>
          <w:iCs/>
          <w:sz w:val="20"/>
          <w:szCs w:val="20"/>
          <w:vertAlign w:val="superscript"/>
        </w:rPr>
        <w:t>rd</w:t>
      </w:r>
      <w:r>
        <w:rPr>
          <w:i/>
          <w:iCs/>
          <w:sz w:val="20"/>
          <w:szCs w:val="20"/>
        </w:rPr>
        <w:t xml:space="preserve"> priority:</w:t>
      </w:r>
    </w:p>
    <w:p w:rsidR="002A5F75" w:rsidRDefault="00BE093C">
      <w:pPr>
        <w:numPr>
          <w:ilvl w:val="0"/>
          <w:numId w:val="14"/>
        </w:numPr>
        <w:rPr>
          <w:i/>
          <w:iCs/>
          <w:sz w:val="20"/>
          <w:szCs w:val="20"/>
        </w:rPr>
      </w:pPr>
      <w:r>
        <w:rPr>
          <w:i/>
          <w:iCs/>
          <w:sz w:val="20"/>
          <w:szCs w:val="20"/>
        </w:rPr>
        <w:t>The methods, measurements, signaling, and procedures for improving positioning accuracy in the presence of the UE Rx/Tx timing delays, and/or and g</w:t>
      </w:r>
      <w:r>
        <w:rPr>
          <w:i/>
          <w:iCs/>
          <w:sz w:val="20"/>
          <w:szCs w:val="20"/>
        </w:rPr>
        <w:t xml:space="preserve">NB Rx/Tx timing delays need to be  specified in WI phase, including </w:t>
      </w:r>
    </w:p>
    <w:p w:rsidR="002A5F75" w:rsidRDefault="00BE093C">
      <w:pPr>
        <w:numPr>
          <w:ilvl w:val="0"/>
          <w:numId w:val="15"/>
        </w:numPr>
        <w:rPr>
          <w:i/>
          <w:iCs/>
          <w:sz w:val="20"/>
          <w:szCs w:val="20"/>
        </w:rPr>
      </w:pPr>
      <w:r>
        <w:rPr>
          <w:i/>
          <w:iCs/>
          <w:sz w:val="20"/>
          <w:szCs w:val="20"/>
        </w:rPr>
        <w:t xml:space="preserve">DL, UL and DL+UL positioning methods </w:t>
      </w:r>
    </w:p>
    <w:p w:rsidR="002A5F75" w:rsidRDefault="00BE093C">
      <w:pPr>
        <w:numPr>
          <w:ilvl w:val="0"/>
          <w:numId w:val="15"/>
        </w:numPr>
        <w:rPr>
          <w:i/>
          <w:iCs/>
          <w:sz w:val="20"/>
          <w:szCs w:val="20"/>
        </w:rPr>
      </w:pPr>
      <w:r>
        <w:rPr>
          <w:i/>
          <w:iCs/>
          <w:sz w:val="20"/>
          <w:szCs w:val="20"/>
        </w:rPr>
        <w:t>UE-based and UE-assisted positioning solutions</w:t>
      </w:r>
    </w:p>
    <w:p w:rsidR="002A5F75" w:rsidRDefault="00BE093C">
      <w:pPr>
        <w:rPr>
          <w:i/>
          <w:iCs/>
          <w:sz w:val="20"/>
          <w:szCs w:val="20"/>
        </w:rPr>
      </w:pPr>
      <w:r>
        <w:rPr>
          <w:i/>
          <w:iCs/>
          <w:sz w:val="20"/>
          <w:szCs w:val="20"/>
        </w:rPr>
        <w:t>4</w:t>
      </w:r>
      <w:r>
        <w:rPr>
          <w:i/>
          <w:iCs/>
          <w:sz w:val="20"/>
          <w:szCs w:val="20"/>
          <w:vertAlign w:val="superscript"/>
        </w:rPr>
        <w:t>th</w:t>
      </w:r>
      <w:r>
        <w:rPr>
          <w:i/>
          <w:iCs/>
          <w:sz w:val="20"/>
          <w:szCs w:val="20"/>
        </w:rPr>
        <w:t xml:space="preserve"> priority:</w:t>
      </w:r>
    </w:p>
    <w:p w:rsidR="002A5F75" w:rsidRDefault="00BE093C">
      <w:pPr>
        <w:numPr>
          <w:ilvl w:val="0"/>
          <w:numId w:val="14"/>
        </w:numPr>
        <w:rPr>
          <w:i/>
          <w:iCs/>
          <w:sz w:val="20"/>
          <w:szCs w:val="20"/>
        </w:rPr>
      </w:pPr>
      <w:r>
        <w:rPr>
          <w:i/>
          <w:iCs/>
          <w:sz w:val="20"/>
          <w:szCs w:val="20"/>
        </w:rPr>
        <w:t>Specify enhancements of information reporting from UE and gNB for supporting multipath/N</w:t>
      </w:r>
      <w:r>
        <w:rPr>
          <w:i/>
          <w:iCs/>
          <w:sz w:val="20"/>
          <w:szCs w:val="20"/>
        </w:rPr>
        <w:t>LOS mitigation</w:t>
      </w:r>
    </w:p>
    <w:p w:rsidR="002A5F75" w:rsidRDefault="00BE093C">
      <w:pPr>
        <w:rPr>
          <w:i/>
          <w:iCs/>
          <w:sz w:val="20"/>
          <w:szCs w:val="20"/>
        </w:rPr>
      </w:pPr>
      <w:r>
        <w:rPr>
          <w:b/>
          <w:bCs/>
          <w:i/>
          <w:iCs/>
          <w:sz w:val="20"/>
          <w:szCs w:val="20"/>
        </w:rPr>
        <w:t>Proposal 2:</w:t>
      </w:r>
      <w:r>
        <w:rPr>
          <w:i/>
          <w:iCs/>
          <w:sz w:val="20"/>
          <w:szCs w:val="20"/>
        </w:rPr>
        <w:t xml:space="preserve"> In order to reduce positioning latency in Rel-17, include the following enhancements for RAN1 (leading WG) and RAN4 in WI scope,</w:t>
      </w:r>
    </w:p>
    <w:p w:rsidR="002A5F75" w:rsidRDefault="00BE093C">
      <w:pPr>
        <w:numPr>
          <w:ilvl w:val="0"/>
          <w:numId w:val="14"/>
        </w:numPr>
        <w:rPr>
          <w:i/>
          <w:iCs/>
          <w:sz w:val="20"/>
          <w:szCs w:val="20"/>
        </w:rPr>
      </w:pPr>
      <w:r>
        <w:rPr>
          <w:i/>
          <w:iCs/>
          <w:sz w:val="20"/>
          <w:szCs w:val="20"/>
        </w:rPr>
        <w:t>Enhancements of signaling &amp; procedures to support DL PRS reception outside the measurement gaps</w:t>
      </w:r>
    </w:p>
    <w:p w:rsidR="002A5F75" w:rsidRDefault="00BE093C">
      <w:pPr>
        <w:numPr>
          <w:ilvl w:val="0"/>
          <w:numId w:val="14"/>
        </w:numPr>
        <w:rPr>
          <w:i/>
          <w:iCs/>
          <w:sz w:val="20"/>
          <w:szCs w:val="20"/>
        </w:rPr>
      </w:pPr>
      <w:r>
        <w:rPr>
          <w:i/>
          <w:iCs/>
          <w:sz w:val="20"/>
          <w:szCs w:val="20"/>
        </w:rPr>
        <w:t>Enha</w:t>
      </w:r>
      <w:r>
        <w:rPr>
          <w:i/>
          <w:iCs/>
          <w:sz w:val="20"/>
          <w:szCs w:val="20"/>
        </w:rPr>
        <w:t>ncements of signaling &amp; procedures to support positioning measurement report in  physical layer procedure and priority rules for  positioning measurement report</w:t>
      </w:r>
    </w:p>
    <w:p w:rsidR="002A5F75" w:rsidRDefault="00BE093C">
      <w:pPr>
        <w:numPr>
          <w:ilvl w:val="0"/>
          <w:numId w:val="14"/>
        </w:numPr>
        <w:rPr>
          <w:i/>
          <w:iCs/>
          <w:sz w:val="20"/>
          <w:szCs w:val="20"/>
        </w:rPr>
      </w:pPr>
      <w:r>
        <w:rPr>
          <w:i/>
          <w:iCs/>
          <w:sz w:val="20"/>
          <w:szCs w:val="20"/>
        </w:rPr>
        <w:t xml:space="preserve">Specify the corresponding enhancements on DCI-triggered reception of aperiodic DL PRS </w:t>
      </w:r>
    </w:p>
    <w:p w:rsidR="002A5F75" w:rsidRDefault="00BE093C">
      <w:pPr>
        <w:rPr>
          <w:i/>
          <w:iCs/>
          <w:sz w:val="20"/>
          <w:szCs w:val="20"/>
        </w:rPr>
      </w:pPr>
      <w:r>
        <w:rPr>
          <w:b/>
          <w:bCs/>
          <w:i/>
          <w:iCs/>
          <w:sz w:val="20"/>
          <w:szCs w:val="20"/>
        </w:rPr>
        <w:t>Proposal</w:t>
      </w:r>
      <w:r>
        <w:rPr>
          <w:b/>
          <w:bCs/>
          <w:i/>
          <w:iCs/>
          <w:sz w:val="20"/>
          <w:szCs w:val="20"/>
        </w:rPr>
        <w:t xml:space="preserve"> 3:</w:t>
      </w:r>
      <w:r>
        <w:rPr>
          <w:i/>
          <w:iCs/>
          <w:sz w:val="20"/>
          <w:szCs w:val="20"/>
        </w:rPr>
        <w:t xml:space="preserve"> In order to improve UE efficiency in Rel-17, include the following enhancements for RAN2 (leading WG) and RAN1 in WI scope,</w:t>
      </w:r>
    </w:p>
    <w:p w:rsidR="002A5F75" w:rsidRDefault="00BE093C">
      <w:pPr>
        <w:numPr>
          <w:ilvl w:val="0"/>
          <w:numId w:val="14"/>
        </w:numPr>
        <w:rPr>
          <w:i/>
          <w:iCs/>
          <w:sz w:val="20"/>
          <w:szCs w:val="20"/>
        </w:rPr>
      </w:pPr>
      <w:r>
        <w:rPr>
          <w:i/>
          <w:iCs/>
          <w:sz w:val="20"/>
          <w:szCs w:val="20"/>
        </w:rPr>
        <w:t>Support NR positioning for UEs in RRC_INACTIVE state, including</w:t>
      </w:r>
    </w:p>
    <w:p w:rsidR="002A5F75" w:rsidRDefault="00BE093C">
      <w:pPr>
        <w:numPr>
          <w:ilvl w:val="0"/>
          <w:numId w:val="15"/>
        </w:numPr>
        <w:rPr>
          <w:i/>
          <w:iCs/>
          <w:sz w:val="20"/>
          <w:szCs w:val="20"/>
        </w:rPr>
      </w:pPr>
      <w:r>
        <w:rPr>
          <w:i/>
          <w:iCs/>
          <w:sz w:val="20"/>
          <w:szCs w:val="20"/>
        </w:rPr>
        <w:t>DL positioning method</w:t>
      </w:r>
    </w:p>
    <w:p w:rsidR="002A5F75" w:rsidRDefault="00BE093C">
      <w:pPr>
        <w:numPr>
          <w:ilvl w:val="0"/>
          <w:numId w:val="15"/>
        </w:numPr>
        <w:rPr>
          <w:i/>
          <w:iCs/>
          <w:sz w:val="20"/>
          <w:szCs w:val="20"/>
        </w:rPr>
      </w:pPr>
      <w:r>
        <w:rPr>
          <w:i/>
          <w:iCs/>
          <w:sz w:val="20"/>
          <w:szCs w:val="20"/>
        </w:rPr>
        <w:t>Whether to support UL or UL+DL positioning</w:t>
      </w:r>
      <w:r>
        <w:rPr>
          <w:i/>
          <w:iCs/>
          <w:sz w:val="20"/>
          <w:szCs w:val="20"/>
        </w:rPr>
        <w:t xml:space="preserve"> methods should be confirmed by RAN2</w:t>
      </w:r>
    </w:p>
    <w:p w:rsidR="002A5F75" w:rsidRDefault="00BE093C">
      <w:pPr>
        <w:numPr>
          <w:ilvl w:val="0"/>
          <w:numId w:val="15"/>
        </w:numPr>
        <w:rPr>
          <w:i/>
          <w:iCs/>
          <w:sz w:val="20"/>
          <w:szCs w:val="20"/>
        </w:rPr>
      </w:pPr>
      <w:r>
        <w:rPr>
          <w:i/>
          <w:iCs/>
          <w:sz w:val="20"/>
          <w:szCs w:val="20"/>
        </w:rPr>
        <w:t>UE-based and UE-assisted positioning solutions</w:t>
      </w:r>
    </w:p>
    <w:p w:rsidR="002A5F75" w:rsidRDefault="00BE093C">
      <w:pPr>
        <w:numPr>
          <w:ilvl w:val="0"/>
          <w:numId w:val="15"/>
        </w:numPr>
      </w:pPr>
      <w:r>
        <w:rPr>
          <w:i/>
          <w:iCs/>
          <w:sz w:val="20"/>
          <w:szCs w:val="20"/>
        </w:rPr>
        <w:t>Enhancements of signaling &amp; procedures to support UE positioning measurements based on DL PRS for UEs in RRC_INACTIVE state</w:t>
      </w:r>
    </w:p>
    <w:p w:rsidR="002A5F75" w:rsidRDefault="00BE093C">
      <w:pPr>
        <w:numPr>
          <w:ilvl w:val="0"/>
          <w:numId w:val="15"/>
        </w:numPr>
      </w:pPr>
      <w:r>
        <w:rPr>
          <w:i/>
          <w:iCs/>
          <w:sz w:val="20"/>
          <w:szCs w:val="20"/>
        </w:rPr>
        <w:t xml:space="preserve">The reporting of the positioning information in </w:t>
      </w:r>
      <w:r>
        <w:rPr>
          <w:i/>
          <w:iCs/>
          <w:sz w:val="20"/>
          <w:szCs w:val="20"/>
        </w:rPr>
        <w:t>RRC_INACTIVE state shall reuse the enhancements developed as part of the small data work item (RP-201305)</w:t>
      </w:r>
    </w:p>
    <w:p w:rsidR="002A5F75" w:rsidRDefault="00BE093C">
      <w:pPr>
        <w:rPr>
          <w:i/>
          <w:iCs/>
          <w:sz w:val="20"/>
          <w:szCs w:val="20"/>
        </w:rPr>
      </w:pPr>
      <w:r>
        <w:rPr>
          <w:b/>
          <w:bCs/>
          <w:i/>
          <w:iCs/>
          <w:sz w:val="20"/>
          <w:szCs w:val="20"/>
        </w:rPr>
        <w:t>Proposal 4:</w:t>
      </w:r>
      <w:r>
        <w:rPr>
          <w:i/>
          <w:iCs/>
          <w:sz w:val="20"/>
          <w:szCs w:val="20"/>
        </w:rPr>
        <w:t xml:space="preserve"> In order to improve network efficiency in Rel-17, include the following enhancements for RAN2 (leading WG) and RAN1 in WI scope,</w:t>
      </w:r>
    </w:p>
    <w:p w:rsidR="002A5F75" w:rsidRDefault="00BE093C">
      <w:pPr>
        <w:numPr>
          <w:ilvl w:val="0"/>
          <w:numId w:val="14"/>
        </w:numPr>
        <w:rPr>
          <w:i/>
          <w:iCs/>
          <w:sz w:val="20"/>
          <w:szCs w:val="20"/>
        </w:rPr>
      </w:pPr>
      <w:r>
        <w:rPr>
          <w:i/>
          <w:iCs/>
          <w:sz w:val="20"/>
          <w:szCs w:val="20"/>
        </w:rPr>
        <w:t xml:space="preserve">Support </w:t>
      </w:r>
      <w:r>
        <w:rPr>
          <w:i/>
          <w:iCs/>
          <w:sz w:val="20"/>
          <w:szCs w:val="20"/>
        </w:rPr>
        <w:t>UE-initiated and  LMF (network)-initiated request of on-demand DL PRS transmission, at least including,</w:t>
      </w:r>
    </w:p>
    <w:p w:rsidR="002A5F75" w:rsidRDefault="00BE093C">
      <w:pPr>
        <w:numPr>
          <w:ilvl w:val="0"/>
          <w:numId w:val="15"/>
        </w:numPr>
        <w:rPr>
          <w:i/>
          <w:iCs/>
          <w:sz w:val="20"/>
          <w:szCs w:val="20"/>
        </w:rPr>
      </w:pPr>
      <w:r>
        <w:rPr>
          <w:i/>
          <w:iCs/>
          <w:sz w:val="20"/>
          <w:szCs w:val="20"/>
        </w:rPr>
        <w:t>Enhancements of signaling &amp; procedures to switch on/off  periodic DL PRS</w:t>
      </w:r>
    </w:p>
    <w:p w:rsidR="002A5F75" w:rsidRDefault="00BE093C">
      <w:pPr>
        <w:numPr>
          <w:ilvl w:val="0"/>
          <w:numId w:val="15"/>
        </w:numPr>
        <w:rPr>
          <w:b/>
          <w:bCs/>
          <w:i/>
          <w:iCs/>
          <w:sz w:val="20"/>
          <w:szCs w:val="20"/>
        </w:rPr>
      </w:pPr>
      <w:r>
        <w:rPr>
          <w:i/>
          <w:iCs/>
          <w:sz w:val="20"/>
          <w:szCs w:val="20"/>
        </w:rPr>
        <w:t xml:space="preserve">Enhancements of signaling &amp; procedures to request aperiodic DL PRS in physical </w:t>
      </w:r>
      <w:r>
        <w:rPr>
          <w:i/>
          <w:iCs/>
          <w:sz w:val="20"/>
          <w:szCs w:val="20"/>
        </w:rPr>
        <w:t>layer</w:t>
      </w:r>
    </w:p>
    <w:p w:rsidR="002A5F75" w:rsidRDefault="00BE093C">
      <w:pPr>
        <w:rPr>
          <w:i/>
          <w:iCs/>
          <w:sz w:val="20"/>
          <w:szCs w:val="20"/>
        </w:rPr>
      </w:pPr>
      <w:r>
        <w:rPr>
          <w:b/>
          <w:bCs/>
          <w:i/>
          <w:iCs/>
          <w:sz w:val="20"/>
          <w:szCs w:val="20"/>
        </w:rPr>
        <w:t xml:space="preserve">Proposal 5: </w:t>
      </w:r>
      <w:r>
        <w:rPr>
          <w:i/>
          <w:iCs/>
          <w:sz w:val="20"/>
          <w:szCs w:val="20"/>
        </w:rPr>
        <w:t>The following enhancement for RAN2 shall be included in the WI scope:</w:t>
      </w:r>
    </w:p>
    <w:p w:rsidR="002A5F75" w:rsidRDefault="00BE093C">
      <w:pPr>
        <w:numPr>
          <w:ilvl w:val="0"/>
          <w:numId w:val="14"/>
        </w:numPr>
        <w:rPr>
          <w:b/>
          <w:sz w:val="20"/>
          <w:szCs w:val="20"/>
        </w:rPr>
      </w:pPr>
      <w:r>
        <w:rPr>
          <w:i/>
          <w:iCs/>
          <w:sz w:val="20"/>
          <w:szCs w:val="20"/>
        </w:rPr>
        <w:t>Support positioning integrity and reliability of assistance data and position information for A-GNSS positioning method.</w:t>
      </w:r>
    </w:p>
    <w:p w:rsidR="002A5F75" w:rsidRDefault="002A5F75">
      <w:pPr>
        <w:rPr>
          <w:i/>
          <w:iCs/>
          <w:sz w:val="20"/>
          <w:szCs w:val="20"/>
        </w:rPr>
      </w:pPr>
    </w:p>
    <w:p w:rsidR="002A5F75" w:rsidRDefault="00BE093C">
      <w:pPr>
        <w:rPr>
          <w:sz w:val="20"/>
          <w:szCs w:val="20"/>
        </w:rPr>
      </w:pPr>
      <w:r>
        <w:rPr>
          <w:sz w:val="20"/>
          <w:szCs w:val="20"/>
        </w:rPr>
        <w:t xml:space="preserve">Based on the above proposals, we propose to </w:t>
      </w:r>
      <w:r>
        <w:rPr>
          <w:sz w:val="20"/>
          <w:szCs w:val="20"/>
        </w:rPr>
        <w:t>include the following items to be led by RAN1 in WI scope.</w:t>
      </w:r>
    </w:p>
    <w:p w:rsidR="002A5F75" w:rsidRDefault="00BE093C">
      <w:pPr>
        <w:pStyle w:val="a"/>
        <w:numPr>
          <w:ilvl w:val="0"/>
          <w:numId w:val="14"/>
        </w:numPr>
        <w:adjustRightInd w:val="0"/>
        <w:snapToGrid w:val="0"/>
        <w:rPr>
          <w:rFonts w:eastAsia="等线"/>
          <w:sz w:val="20"/>
          <w:szCs w:val="20"/>
        </w:rPr>
      </w:pPr>
      <w:r>
        <w:rPr>
          <w:rFonts w:eastAsia="等线" w:hint="eastAsia"/>
          <w:sz w:val="20"/>
          <w:szCs w:val="20"/>
        </w:rPr>
        <w:t>F</w:t>
      </w:r>
      <w:r>
        <w:rPr>
          <w:rFonts w:eastAsia="等线"/>
          <w:sz w:val="20"/>
          <w:szCs w:val="20"/>
        </w:rPr>
        <w:t>or accuracy enhancement:</w:t>
      </w:r>
    </w:p>
    <w:p w:rsidR="002A5F75" w:rsidRDefault="00BE093C">
      <w:pPr>
        <w:numPr>
          <w:ilvl w:val="1"/>
          <w:numId w:val="14"/>
        </w:numPr>
        <w:adjustRightInd w:val="0"/>
        <w:snapToGrid w:val="0"/>
        <w:rPr>
          <w:iCs/>
          <w:sz w:val="20"/>
          <w:szCs w:val="20"/>
        </w:rPr>
      </w:pPr>
      <w:r>
        <w:rPr>
          <w:iCs/>
          <w:sz w:val="20"/>
          <w:szCs w:val="20"/>
        </w:rPr>
        <w:t>Specify simultaneous transmission by the gNB and reception by the UE of intra-band one or more contiguous carriers in one or more contiguous PFL</w:t>
      </w:r>
    </w:p>
    <w:p w:rsidR="002A5F75" w:rsidRDefault="00BE093C">
      <w:pPr>
        <w:numPr>
          <w:ilvl w:val="1"/>
          <w:numId w:val="14"/>
        </w:numPr>
        <w:adjustRightInd w:val="0"/>
        <w:snapToGrid w:val="0"/>
        <w:rPr>
          <w:iCs/>
          <w:sz w:val="20"/>
          <w:szCs w:val="20"/>
        </w:rPr>
      </w:pPr>
      <w:r>
        <w:rPr>
          <w:rFonts w:hint="eastAsia"/>
          <w:iCs/>
          <w:sz w:val="20"/>
          <w:szCs w:val="20"/>
        </w:rPr>
        <w:t xml:space="preserve">Specify </w:t>
      </w:r>
      <w:r>
        <w:rPr>
          <w:iCs/>
          <w:sz w:val="20"/>
          <w:szCs w:val="20"/>
        </w:rPr>
        <w:t>simultaneous trans</w:t>
      </w:r>
      <w:r>
        <w:rPr>
          <w:iCs/>
          <w:sz w:val="20"/>
          <w:szCs w:val="20"/>
        </w:rPr>
        <w:t>mission by the UE and aggregated reception by the gNB of the SRS for positioning in multiple contiguous intra-band carriers</w:t>
      </w:r>
    </w:p>
    <w:p w:rsidR="002A5F75" w:rsidRDefault="00BE093C">
      <w:pPr>
        <w:pStyle w:val="a"/>
        <w:numPr>
          <w:ilvl w:val="1"/>
          <w:numId w:val="14"/>
        </w:numPr>
        <w:adjustRightInd w:val="0"/>
        <w:snapToGrid w:val="0"/>
        <w:rPr>
          <w:iCs/>
          <w:sz w:val="20"/>
          <w:szCs w:val="20"/>
        </w:rPr>
      </w:pPr>
      <w:r>
        <w:rPr>
          <w:iCs/>
          <w:sz w:val="20"/>
          <w:szCs w:val="20"/>
        </w:rPr>
        <w:t>Further enhancements of the procedure, measurements, reporting, and signalling for improving the accuracy of  DL-AOD method, at leas</w:t>
      </w:r>
      <w:r>
        <w:rPr>
          <w:iCs/>
          <w:sz w:val="20"/>
          <w:szCs w:val="20"/>
        </w:rPr>
        <w:t>t the following aspects should be considered and specified in WI phase,</w:t>
      </w:r>
    </w:p>
    <w:p w:rsidR="002A5F75" w:rsidRDefault="00BE093C">
      <w:pPr>
        <w:pStyle w:val="a"/>
        <w:numPr>
          <w:ilvl w:val="2"/>
          <w:numId w:val="14"/>
        </w:numPr>
        <w:tabs>
          <w:tab w:val="left" w:pos="840"/>
        </w:tabs>
        <w:adjustRightInd w:val="0"/>
        <w:snapToGrid w:val="0"/>
        <w:rPr>
          <w:iCs/>
          <w:sz w:val="20"/>
          <w:szCs w:val="20"/>
        </w:rPr>
      </w:pPr>
      <w:r>
        <w:rPr>
          <w:iCs/>
          <w:sz w:val="20"/>
          <w:szCs w:val="20"/>
        </w:rPr>
        <w:t>Beam-shape information for both UE-based and network-based positioning solutions</w:t>
      </w:r>
    </w:p>
    <w:p w:rsidR="002A5F75" w:rsidRDefault="00BE093C">
      <w:pPr>
        <w:pStyle w:val="a"/>
        <w:numPr>
          <w:ilvl w:val="2"/>
          <w:numId w:val="14"/>
        </w:numPr>
        <w:tabs>
          <w:tab w:val="left" w:pos="840"/>
        </w:tabs>
        <w:adjustRightInd w:val="0"/>
        <w:snapToGrid w:val="0"/>
        <w:rPr>
          <w:iCs/>
          <w:sz w:val="20"/>
          <w:szCs w:val="20"/>
        </w:rPr>
      </w:pPr>
      <w:r>
        <w:rPr>
          <w:iCs/>
          <w:sz w:val="20"/>
          <w:szCs w:val="20"/>
        </w:rPr>
        <w:t>Support additional timing information in DL-AOD positioning measurement report</w:t>
      </w:r>
    </w:p>
    <w:p w:rsidR="002A5F75" w:rsidRDefault="00BE093C">
      <w:pPr>
        <w:pStyle w:val="a"/>
        <w:numPr>
          <w:ilvl w:val="1"/>
          <w:numId w:val="14"/>
        </w:numPr>
        <w:adjustRightInd w:val="0"/>
        <w:snapToGrid w:val="0"/>
        <w:rPr>
          <w:iCs/>
          <w:sz w:val="20"/>
          <w:szCs w:val="20"/>
        </w:rPr>
      </w:pPr>
      <w:r>
        <w:rPr>
          <w:iCs/>
          <w:sz w:val="20"/>
          <w:szCs w:val="20"/>
        </w:rPr>
        <w:lastRenderedPageBreak/>
        <w:t>The methods, measurement</w:t>
      </w:r>
      <w:r>
        <w:rPr>
          <w:iCs/>
          <w:sz w:val="20"/>
          <w:szCs w:val="20"/>
        </w:rPr>
        <w:t xml:space="preserve">s, signaling, and procedures for improving positioning accuracy in the presence of the UE Rx/Tx timing delays, and/or and gNB Rx/Tx timing delays need to be  specified in WI phase, including </w:t>
      </w:r>
    </w:p>
    <w:p w:rsidR="002A5F75" w:rsidRDefault="00BE093C">
      <w:pPr>
        <w:pStyle w:val="a"/>
        <w:numPr>
          <w:ilvl w:val="2"/>
          <w:numId w:val="14"/>
        </w:numPr>
        <w:tabs>
          <w:tab w:val="left" w:pos="840"/>
        </w:tabs>
        <w:adjustRightInd w:val="0"/>
        <w:snapToGrid w:val="0"/>
        <w:rPr>
          <w:iCs/>
          <w:sz w:val="20"/>
          <w:szCs w:val="20"/>
        </w:rPr>
      </w:pPr>
      <w:r>
        <w:rPr>
          <w:iCs/>
          <w:sz w:val="20"/>
          <w:szCs w:val="20"/>
        </w:rPr>
        <w:t xml:space="preserve">DL, UL and DL+UL positioning methods </w:t>
      </w:r>
    </w:p>
    <w:p w:rsidR="002A5F75" w:rsidRDefault="00BE093C">
      <w:pPr>
        <w:pStyle w:val="a"/>
        <w:numPr>
          <w:ilvl w:val="2"/>
          <w:numId w:val="14"/>
        </w:numPr>
        <w:tabs>
          <w:tab w:val="left" w:pos="840"/>
        </w:tabs>
        <w:adjustRightInd w:val="0"/>
        <w:snapToGrid w:val="0"/>
        <w:rPr>
          <w:iCs/>
          <w:sz w:val="20"/>
          <w:szCs w:val="20"/>
        </w:rPr>
      </w:pPr>
      <w:r>
        <w:rPr>
          <w:iCs/>
          <w:sz w:val="20"/>
          <w:szCs w:val="20"/>
        </w:rPr>
        <w:t>UE-based and UE-assisted p</w:t>
      </w:r>
      <w:r>
        <w:rPr>
          <w:iCs/>
          <w:sz w:val="20"/>
          <w:szCs w:val="20"/>
        </w:rPr>
        <w:t>ositioning solutions</w:t>
      </w:r>
    </w:p>
    <w:p w:rsidR="002A5F75" w:rsidRDefault="00BE093C">
      <w:pPr>
        <w:pStyle w:val="a"/>
        <w:numPr>
          <w:ilvl w:val="0"/>
          <w:numId w:val="14"/>
        </w:numPr>
        <w:adjustRightInd w:val="0"/>
        <w:snapToGrid w:val="0"/>
        <w:rPr>
          <w:rFonts w:eastAsia="等线"/>
          <w:sz w:val="20"/>
          <w:szCs w:val="20"/>
        </w:rPr>
      </w:pPr>
      <w:r>
        <w:rPr>
          <w:rFonts w:eastAsia="等线"/>
          <w:sz w:val="20"/>
          <w:szCs w:val="20"/>
        </w:rPr>
        <w:t>For lower latency</w:t>
      </w:r>
    </w:p>
    <w:p w:rsidR="002A5F75" w:rsidRDefault="00BE093C">
      <w:pPr>
        <w:pStyle w:val="a"/>
        <w:numPr>
          <w:ilvl w:val="1"/>
          <w:numId w:val="14"/>
        </w:numPr>
        <w:adjustRightInd w:val="0"/>
        <w:snapToGrid w:val="0"/>
        <w:rPr>
          <w:rFonts w:eastAsia="等线"/>
          <w:iCs/>
          <w:sz w:val="20"/>
          <w:szCs w:val="20"/>
        </w:rPr>
      </w:pPr>
      <w:r>
        <w:rPr>
          <w:rFonts w:eastAsia="等线"/>
          <w:iCs/>
          <w:sz w:val="20"/>
          <w:szCs w:val="20"/>
        </w:rPr>
        <w:t>Enhancements of signaling &amp; procedures to support DL PRS reception outside the measurement gaps</w:t>
      </w:r>
    </w:p>
    <w:p w:rsidR="002A5F75" w:rsidRDefault="00BE093C">
      <w:pPr>
        <w:pStyle w:val="a"/>
        <w:numPr>
          <w:ilvl w:val="1"/>
          <w:numId w:val="14"/>
        </w:numPr>
        <w:adjustRightInd w:val="0"/>
        <w:snapToGrid w:val="0"/>
        <w:rPr>
          <w:rFonts w:eastAsia="等线"/>
          <w:iCs/>
          <w:sz w:val="20"/>
          <w:szCs w:val="20"/>
        </w:rPr>
      </w:pPr>
      <w:r>
        <w:rPr>
          <w:rFonts w:eastAsia="等线"/>
          <w:iCs/>
          <w:sz w:val="20"/>
          <w:szCs w:val="20"/>
        </w:rPr>
        <w:t>Enhancements of signaling &amp; procedures to support posi</w:t>
      </w:r>
      <w:r>
        <w:rPr>
          <w:rFonts w:eastAsia="等线"/>
          <w:iCs/>
          <w:sz w:val="20"/>
          <w:szCs w:val="20"/>
        </w:rPr>
        <w:t xml:space="preserve">tioning measurement report in </w:t>
      </w:r>
      <w:r>
        <w:rPr>
          <w:rFonts w:eastAsia="等线"/>
          <w:iCs/>
          <w:sz w:val="20"/>
          <w:szCs w:val="20"/>
        </w:rPr>
        <w:t>physical layer procedure and priority</w:t>
      </w:r>
      <w:r>
        <w:rPr>
          <w:rFonts w:eastAsia="等线"/>
          <w:iCs/>
          <w:sz w:val="20"/>
          <w:szCs w:val="20"/>
        </w:rPr>
        <w:t xml:space="preserve"> rules for  positioning measurement report</w:t>
      </w:r>
    </w:p>
    <w:p w:rsidR="002A5F75" w:rsidRDefault="00BE093C">
      <w:pPr>
        <w:pStyle w:val="a"/>
        <w:numPr>
          <w:ilvl w:val="1"/>
          <w:numId w:val="14"/>
        </w:numPr>
        <w:adjustRightInd w:val="0"/>
        <w:snapToGrid w:val="0"/>
        <w:rPr>
          <w:rFonts w:eastAsia="等线"/>
          <w:iCs/>
          <w:sz w:val="20"/>
          <w:szCs w:val="20"/>
        </w:rPr>
      </w:pPr>
      <w:r>
        <w:rPr>
          <w:rFonts w:eastAsia="等线"/>
          <w:iCs/>
          <w:sz w:val="20"/>
          <w:szCs w:val="20"/>
        </w:rPr>
        <w:t xml:space="preserve">Specify the corresponding enhancements on DCI-triggered reception of aperiodic DL PRS </w:t>
      </w:r>
    </w:p>
    <w:p w:rsidR="002A5F75" w:rsidRDefault="00BE093C">
      <w:pPr>
        <w:adjustRightInd w:val="0"/>
        <w:snapToGrid w:val="0"/>
        <w:spacing w:before="120"/>
        <w:rPr>
          <w:sz w:val="20"/>
          <w:szCs w:val="20"/>
        </w:rPr>
      </w:pPr>
      <w:r>
        <w:rPr>
          <w:rFonts w:hint="eastAsia"/>
          <w:sz w:val="20"/>
          <w:szCs w:val="20"/>
        </w:rPr>
        <w:t>T</w:t>
      </w:r>
      <w:r>
        <w:rPr>
          <w:sz w:val="20"/>
          <w:szCs w:val="20"/>
        </w:rPr>
        <w:t>he following item to enhance accuracy can be further considered if time allows.</w:t>
      </w:r>
    </w:p>
    <w:p w:rsidR="002A5F75" w:rsidRPr="00C97756" w:rsidRDefault="00BE093C">
      <w:pPr>
        <w:pStyle w:val="a"/>
        <w:numPr>
          <w:ilvl w:val="0"/>
          <w:numId w:val="14"/>
        </w:numPr>
        <w:adjustRightInd w:val="0"/>
        <w:snapToGrid w:val="0"/>
        <w:rPr>
          <w:rFonts w:eastAsia="等线"/>
          <w:sz w:val="20"/>
          <w:szCs w:val="20"/>
        </w:rPr>
      </w:pPr>
      <w:r w:rsidRPr="00C97756">
        <w:rPr>
          <w:rFonts w:eastAsia="等线"/>
          <w:iCs/>
          <w:sz w:val="20"/>
          <w:szCs w:val="20"/>
        </w:rPr>
        <w:t>Specify enhancements of information reporting</w:t>
      </w:r>
      <w:r w:rsidRPr="00C97756">
        <w:rPr>
          <w:rFonts w:eastAsia="等线"/>
          <w:iCs/>
          <w:sz w:val="20"/>
          <w:szCs w:val="20"/>
        </w:rPr>
        <w:t xml:space="preserve"> from UE and gNB for supporting multipath/NLOS mitigation</w:t>
      </w:r>
      <w:r w:rsidRPr="00C97756">
        <w:rPr>
          <w:rFonts w:eastAsia="等线"/>
          <w:sz w:val="20"/>
          <w:szCs w:val="20"/>
        </w:rPr>
        <w:t>.</w:t>
      </w:r>
    </w:p>
    <w:p w:rsidR="002A5F75" w:rsidRDefault="00BE093C">
      <w:pPr>
        <w:adjustRightInd w:val="0"/>
        <w:snapToGrid w:val="0"/>
        <w:spacing w:before="120"/>
        <w:rPr>
          <w:sz w:val="20"/>
          <w:szCs w:val="20"/>
        </w:rPr>
      </w:pPr>
      <w:r>
        <w:rPr>
          <w:rFonts w:hint="eastAsia"/>
          <w:sz w:val="20"/>
          <w:szCs w:val="20"/>
        </w:rPr>
        <w:t>T</w:t>
      </w:r>
      <w:r>
        <w:rPr>
          <w:sz w:val="20"/>
          <w:szCs w:val="20"/>
        </w:rPr>
        <w:t>he following items led by RAN2 can be considered in WI phase.</w:t>
      </w:r>
    </w:p>
    <w:p w:rsidR="002A5F75" w:rsidRDefault="00BE093C">
      <w:pPr>
        <w:numPr>
          <w:ilvl w:val="0"/>
          <w:numId w:val="14"/>
        </w:numPr>
        <w:adjustRightInd w:val="0"/>
        <w:snapToGrid w:val="0"/>
        <w:rPr>
          <w:iCs/>
          <w:sz w:val="20"/>
          <w:szCs w:val="20"/>
        </w:rPr>
      </w:pPr>
      <w:r>
        <w:rPr>
          <w:iCs/>
          <w:sz w:val="20"/>
          <w:szCs w:val="20"/>
        </w:rPr>
        <w:t>Support NR positioning for UEs in RRC_INACTIVE state, including</w:t>
      </w:r>
    </w:p>
    <w:p w:rsidR="002A5F75" w:rsidRDefault="00BE093C">
      <w:pPr>
        <w:numPr>
          <w:ilvl w:val="0"/>
          <w:numId w:val="15"/>
        </w:numPr>
        <w:tabs>
          <w:tab w:val="clear" w:pos="420"/>
        </w:tabs>
        <w:adjustRightInd w:val="0"/>
        <w:snapToGrid w:val="0"/>
        <w:rPr>
          <w:iCs/>
          <w:sz w:val="20"/>
          <w:szCs w:val="20"/>
        </w:rPr>
      </w:pPr>
      <w:r>
        <w:rPr>
          <w:iCs/>
          <w:sz w:val="20"/>
          <w:szCs w:val="20"/>
        </w:rPr>
        <w:t>DL positioning method</w:t>
      </w:r>
      <w:bookmarkStart w:id="3" w:name="_GoBack"/>
      <w:bookmarkEnd w:id="3"/>
    </w:p>
    <w:p w:rsidR="002A5F75" w:rsidRDefault="00BE093C">
      <w:pPr>
        <w:numPr>
          <w:ilvl w:val="0"/>
          <w:numId w:val="15"/>
        </w:numPr>
        <w:tabs>
          <w:tab w:val="clear" w:pos="420"/>
        </w:tabs>
        <w:adjustRightInd w:val="0"/>
        <w:snapToGrid w:val="0"/>
        <w:rPr>
          <w:iCs/>
          <w:sz w:val="20"/>
          <w:szCs w:val="20"/>
        </w:rPr>
      </w:pPr>
      <w:r>
        <w:rPr>
          <w:iCs/>
          <w:sz w:val="20"/>
          <w:szCs w:val="20"/>
        </w:rPr>
        <w:t xml:space="preserve">Whether to support UL or UL+DL positioning </w:t>
      </w:r>
      <w:r>
        <w:rPr>
          <w:iCs/>
          <w:sz w:val="20"/>
          <w:szCs w:val="20"/>
        </w:rPr>
        <w:t>methods should be confirmed by RAN2</w:t>
      </w:r>
    </w:p>
    <w:p w:rsidR="002A5F75" w:rsidRDefault="00BE093C">
      <w:pPr>
        <w:numPr>
          <w:ilvl w:val="0"/>
          <w:numId w:val="15"/>
        </w:numPr>
        <w:tabs>
          <w:tab w:val="clear" w:pos="420"/>
        </w:tabs>
        <w:adjustRightInd w:val="0"/>
        <w:snapToGrid w:val="0"/>
        <w:rPr>
          <w:iCs/>
          <w:sz w:val="20"/>
          <w:szCs w:val="20"/>
        </w:rPr>
      </w:pPr>
      <w:r>
        <w:rPr>
          <w:iCs/>
          <w:sz w:val="20"/>
          <w:szCs w:val="20"/>
        </w:rPr>
        <w:t>UE-based and UE-assisted positioning solutions</w:t>
      </w:r>
    </w:p>
    <w:p w:rsidR="002A5F75" w:rsidRDefault="00BE093C">
      <w:pPr>
        <w:numPr>
          <w:ilvl w:val="0"/>
          <w:numId w:val="15"/>
        </w:numPr>
        <w:tabs>
          <w:tab w:val="clear" w:pos="420"/>
        </w:tabs>
        <w:adjustRightInd w:val="0"/>
        <w:snapToGrid w:val="0"/>
        <w:rPr>
          <w:sz w:val="20"/>
          <w:szCs w:val="20"/>
        </w:rPr>
      </w:pPr>
      <w:r>
        <w:rPr>
          <w:iCs/>
          <w:sz w:val="20"/>
          <w:szCs w:val="20"/>
        </w:rPr>
        <w:t>Enhancements of signaling &amp; procedures to support UE positioning measurements based on DL PRS for UEs in RRC_INACTIVE state</w:t>
      </w:r>
    </w:p>
    <w:p w:rsidR="002A5F75" w:rsidRDefault="00BE093C">
      <w:pPr>
        <w:numPr>
          <w:ilvl w:val="0"/>
          <w:numId w:val="15"/>
        </w:numPr>
        <w:tabs>
          <w:tab w:val="clear" w:pos="420"/>
        </w:tabs>
        <w:adjustRightInd w:val="0"/>
        <w:snapToGrid w:val="0"/>
        <w:rPr>
          <w:sz w:val="20"/>
          <w:szCs w:val="20"/>
        </w:rPr>
      </w:pPr>
      <w:r>
        <w:rPr>
          <w:iCs/>
          <w:sz w:val="20"/>
          <w:szCs w:val="20"/>
        </w:rPr>
        <w:t>The reporting of the positioning information in R</w:t>
      </w:r>
      <w:r>
        <w:rPr>
          <w:iCs/>
          <w:sz w:val="20"/>
          <w:szCs w:val="20"/>
        </w:rPr>
        <w:t>RC_INACTIVE state shall reuse the enhancements developed as part of the small data work item (RP-201305)</w:t>
      </w:r>
    </w:p>
    <w:p w:rsidR="002A5F75" w:rsidRDefault="00BE093C">
      <w:pPr>
        <w:numPr>
          <w:ilvl w:val="0"/>
          <w:numId w:val="14"/>
        </w:numPr>
        <w:adjustRightInd w:val="0"/>
        <w:snapToGrid w:val="0"/>
        <w:rPr>
          <w:iCs/>
          <w:sz w:val="20"/>
          <w:szCs w:val="20"/>
        </w:rPr>
      </w:pPr>
      <w:r>
        <w:rPr>
          <w:iCs/>
          <w:sz w:val="20"/>
          <w:szCs w:val="20"/>
        </w:rPr>
        <w:t>Support UE-initiated and  LMF (network)-initiated request of on-demand DL PRS transmission, at least including,</w:t>
      </w:r>
    </w:p>
    <w:p w:rsidR="002A5F75" w:rsidRDefault="00BE093C">
      <w:pPr>
        <w:numPr>
          <w:ilvl w:val="0"/>
          <w:numId w:val="15"/>
        </w:numPr>
        <w:tabs>
          <w:tab w:val="clear" w:pos="420"/>
        </w:tabs>
        <w:adjustRightInd w:val="0"/>
        <w:snapToGrid w:val="0"/>
        <w:rPr>
          <w:iCs/>
          <w:sz w:val="20"/>
          <w:szCs w:val="20"/>
        </w:rPr>
      </w:pPr>
      <w:r>
        <w:rPr>
          <w:iCs/>
          <w:sz w:val="20"/>
          <w:szCs w:val="20"/>
        </w:rPr>
        <w:t xml:space="preserve">Enhancements of signaling &amp; procedures </w:t>
      </w:r>
      <w:r>
        <w:rPr>
          <w:iCs/>
          <w:sz w:val="20"/>
          <w:szCs w:val="20"/>
        </w:rPr>
        <w:t>to switch on/off  periodic DL PRS</w:t>
      </w:r>
    </w:p>
    <w:p w:rsidR="002A5F75" w:rsidRDefault="00BE093C">
      <w:pPr>
        <w:numPr>
          <w:ilvl w:val="0"/>
          <w:numId w:val="15"/>
        </w:numPr>
        <w:tabs>
          <w:tab w:val="clear" w:pos="420"/>
        </w:tabs>
        <w:adjustRightInd w:val="0"/>
        <w:snapToGrid w:val="0"/>
        <w:rPr>
          <w:b/>
          <w:bCs/>
          <w:iCs/>
          <w:sz w:val="20"/>
          <w:szCs w:val="20"/>
        </w:rPr>
      </w:pPr>
      <w:r>
        <w:rPr>
          <w:iCs/>
          <w:sz w:val="20"/>
          <w:szCs w:val="20"/>
        </w:rPr>
        <w:t>Enhancements of signaling &amp; procedures to request aperiodic DL PRS in physical layer</w:t>
      </w:r>
    </w:p>
    <w:p w:rsidR="002A5F75" w:rsidRDefault="00BE093C">
      <w:pPr>
        <w:numPr>
          <w:ilvl w:val="0"/>
          <w:numId w:val="14"/>
        </w:numPr>
        <w:adjustRightInd w:val="0"/>
        <w:snapToGrid w:val="0"/>
        <w:rPr>
          <w:iCs/>
          <w:sz w:val="20"/>
          <w:szCs w:val="20"/>
        </w:rPr>
      </w:pPr>
      <w:r>
        <w:rPr>
          <w:iCs/>
          <w:sz w:val="20"/>
          <w:szCs w:val="20"/>
        </w:rPr>
        <w:t>Support positioning integrity and reliability of assistance data and position information for A-GNSS positioning method.</w:t>
      </w:r>
    </w:p>
    <w:p w:rsidR="002A5F75" w:rsidRDefault="00BE093C">
      <w:pPr>
        <w:adjustRightInd w:val="0"/>
        <w:snapToGrid w:val="0"/>
        <w:spacing w:before="120"/>
        <w:rPr>
          <w:sz w:val="20"/>
          <w:szCs w:val="20"/>
        </w:rPr>
      </w:pPr>
      <w:r>
        <w:rPr>
          <w:sz w:val="20"/>
          <w:szCs w:val="20"/>
        </w:rPr>
        <w:t>Last but not lea</w:t>
      </w:r>
      <w:r>
        <w:rPr>
          <w:sz w:val="20"/>
          <w:szCs w:val="20"/>
        </w:rPr>
        <w:t>st, as the RAN2 study item is still on-going, it is proposed to only include the RAN1-led items in WID in RAN#90e. Further, the impact on other RAN2 WI like small data enhancement can be diagnosed during the RAN2 positioning SI. Then the RAN2-led items can</w:t>
      </w:r>
      <w:r>
        <w:rPr>
          <w:sz w:val="20"/>
          <w:szCs w:val="20"/>
        </w:rPr>
        <w:t xml:space="preserve"> be further reviewed and added after the RAN2 SI completes.</w:t>
      </w:r>
    </w:p>
    <w:p w:rsidR="002A5F75" w:rsidRDefault="00BE093C">
      <w:pPr>
        <w:pStyle w:val="1"/>
        <w:rPr>
          <w:rFonts w:ascii="Times New Roman" w:hAnsi="Times New Roman"/>
          <w:lang w:val="en-US"/>
        </w:rPr>
      </w:pPr>
      <w:r>
        <w:rPr>
          <w:rFonts w:ascii="Times New Roman" w:hAnsi="Times New Roman"/>
          <w:lang w:val="en-US"/>
        </w:rPr>
        <w:t>References</w:t>
      </w:r>
    </w:p>
    <w:p w:rsidR="002A5F75" w:rsidRDefault="00BE093C">
      <w:pPr>
        <w:numPr>
          <w:ilvl w:val="0"/>
          <w:numId w:val="16"/>
        </w:numPr>
        <w:rPr>
          <w:sz w:val="20"/>
          <w:szCs w:val="20"/>
        </w:rPr>
      </w:pPr>
      <w:r>
        <w:rPr>
          <w:sz w:val="20"/>
          <w:szCs w:val="20"/>
        </w:rPr>
        <w:t xml:space="preserve">RP-193237, New SID on NR Positioning Enhancements, CATT, Intel Corporation </w:t>
      </w:r>
    </w:p>
    <w:p w:rsidR="002A5F75" w:rsidRDefault="00BE093C">
      <w:pPr>
        <w:numPr>
          <w:ilvl w:val="0"/>
          <w:numId w:val="16"/>
        </w:numPr>
        <w:rPr>
          <w:sz w:val="20"/>
          <w:szCs w:val="20"/>
        </w:rPr>
      </w:pPr>
      <w:r>
        <w:rPr>
          <w:sz w:val="20"/>
          <w:szCs w:val="20"/>
        </w:rPr>
        <w:t xml:space="preserve">RP-202094, Revised SID: Study on NR Positioning Enhancements, CATT, Intel Corporation </w:t>
      </w:r>
    </w:p>
    <w:p w:rsidR="002A5F75" w:rsidRDefault="00BE093C">
      <w:pPr>
        <w:numPr>
          <w:ilvl w:val="0"/>
          <w:numId w:val="16"/>
        </w:numPr>
        <w:rPr>
          <w:sz w:val="20"/>
          <w:szCs w:val="20"/>
        </w:rPr>
      </w:pPr>
      <w:r>
        <w:rPr>
          <w:sz w:val="20"/>
          <w:szCs w:val="20"/>
        </w:rPr>
        <w:t>R1-2009842, 3GPP TR 38</w:t>
      </w:r>
      <w:r>
        <w:rPr>
          <w:sz w:val="20"/>
          <w:szCs w:val="20"/>
        </w:rPr>
        <w:t>.857 Study on NR Positioning Enhancements, V0.4.0, Ericsson</w:t>
      </w:r>
    </w:p>
    <w:p w:rsidR="002A5F75" w:rsidRDefault="00BE093C">
      <w:pPr>
        <w:numPr>
          <w:ilvl w:val="0"/>
          <w:numId w:val="16"/>
        </w:numPr>
        <w:rPr>
          <w:sz w:val="20"/>
          <w:szCs w:val="20"/>
        </w:rPr>
      </w:pPr>
      <w:r>
        <w:rPr>
          <w:sz w:val="20"/>
          <w:szCs w:val="20"/>
        </w:rPr>
        <w:t>RP-201305, Work Item on NR small data transmissions in INACTIVE state, ZTE Corporation</w:t>
      </w:r>
    </w:p>
    <w:p w:rsidR="002A5F75" w:rsidRDefault="002A5F75"/>
    <w:sectPr w:rsidR="002A5F75">
      <w:headerReference w:type="even" r:id="rId14"/>
      <w:footerReference w:type="even" r:id="rId15"/>
      <w:footerReference w:type="default" r:id="rId16"/>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93C" w:rsidRDefault="00BE093C">
      <w:r>
        <w:separator/>
      </w:r>
    </w:p>
  </w:endnote>
  <w:endnote w:type="continuationSeparator" w:id="0">
    <w:p w:rsidR="00BE093C" w:rsidRDefault="00BE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Che">
    <w:altName w:val="Arial Unicode MS"/>
    <w:charset w:val="81"/>
    <w:family w:val="modern"/>
    <w:pitch w:val="default"/>
    <w:sig w:usb0="00000000" w:usb1="69D77CFB" w:usb2="00000030" w:usb3="00000000" w:csb0="4008009F" w:csb1="DFD7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Vrinda">
    <w:panose1 w:val="00000400000000000000"/>
    <w:charset w:val="01"/>
    <w:family w:val="roman"/>
    <w:notTrueType/>
    <w:pitch w:val="variable"/>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F75" w:rsidRDefault="00BE093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A5F75" w:rsidRDefault="002A5F7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F75" w:rsidRDefault="00BE093C">
    <w:pPr>
      <w:pStyle w:val="ad"/>
      <w:ind w:right="360"/>
      <w:rPr>
        <w:b/>
      </w:rPr>
    </w:pPr>
    <w:r>
      <w:rPr>
        <w:rStyle w:val="af6"/>
      </w:rPr>
      <w:fldChar w:fldCharType="begin"/>
    </w:r>
    <w:r>
      <w:rPr>
        <w:rStyle w:val="af6"/>
      </w:rPr>
      <w:instrText xml:space="preserve"> PAGE </w:instrText>
    </w:r>
    <w:r>
      <w:rPr>
        <w:rStyle w:val="af6"/>
      </w:rPr>
      <w:fldChar w:fldCharType="separate"/>
    </w:r>
    <w:r w:rsidR="00C97756">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C97756">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93C" w:rsidRDefault="00BE093C">
      <w:r>
        <w:separator/>
      </w:r>
    </w:p>
  </w:footnote>
  <w:footnote w:type="continuationSeparator" w:id="0">
    <w:p w:rsidR="00BE093C" w:rsidRDefault="00BE0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F75" w:rsidRDefault="00BE093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DADFC53"/>
    <w:multiLevelType w:val="multilevel"/>
    <w:tmpl w:val="9DADFC53"/>
    <w:lvl w:ilvl="0">
      <w:start w:val="1"/>
      <w:numFmt w:val="bullet"/>
      <w:lvlText w:val="-"/>
      <w:lvlJc w:val="left"/>
      <w:pPr>
        <w:ind w:left="420" w:hanging="420"/>
      </w:pPr>
      <w:rPr>
        <w:rFonts w:ascii="BatangChe" w:eastAsia="BatangChe" w:hAnsi="BatangChe" w:cs="BatangChe" w:hint="default"/>
      </w:rPr>
    </w:lvl>
    <w:lvl w:ilvl="1">
      <w:start w:val="1"/>
      <w:numFmt w:val="bullet"/>
      <w:lvlText w:val=""/>
      <w:lvlJc w:val="left"/>
      <w:pPr>
        <w:tabs>
          <w:tab w:val="left" w:pos="840"/>
        </w:tabs>
        <w:ind w:left="840" w:hanging="420"/>
      </w:pPr>
      <w:rPr>
        <w:rFonts w:ascii="Wingdings" w:hAnsi="Wingdings" w:hint="default"/>
        <w:sz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0000009"/>
    <w:multiLevelType w:val="multilevel"/>
    <w:tmpl w:val="00000009"/>
    <w:lvl w:ilvl="0">
      <w:start w:val="1"/>
      <w:numFmt w:val="bullet"/>
      <w:pStyle w:val="Char"/>
      <w:lvlText w:val=""/>
      <w:lvlJc w:val="left"/>
      <w:pPr>
        <w:tabs>
          <w:tab w:val="left" w:pos="851"/>
        </w:tabs>
        <w:ind w:left="851" w:hanging="851"/>
      </w:pPr>
      <w:rPr>
        <w:rFonts w:ascii="New York" w:hAnsi="New York" w:hint="default"/>
        <w:b/>
        <w:i w:val="0"/>
        <w:color w:val="auto"/>
        <w:sz w:val="20"/>
        <w:szCs w:val="20"/>
      </w:rPr>
    </w:lvl>
    <w:lvl w:ilvl="1">
      <w:start w:val="1"/>
      <w:numFmt w:val="upperLetter"/>
      <w:lvlText w:val="%2)"/>
      <w:lvlJc w:val="left"/>
      <w:pPr>
        <w:tabs>
          <w:tab w:val="left" w:pos="1440"/>
        </w:tabs>
        <w:ind w:left="1440" w:hanging="360"/>
      </w:pPr>
      <w:rPr>
        <w:rFonts w:cs="New York" w:hint="default"/>
      </w:rPr>
    </w:lvl>
    <w:lvl w:ilvl="2">
      <w:start w:val="1"/>
      <w:numFmt w:val="bullet"/>
      <w:lvlText w:val=""/>
      <w:lvlJc w:val="left"/>
      <w:pPr>
        <w:tabs>
          <w:tab w:val="left" w:pos="2160"/>
        </w:tabs>
        <w:ind w:left="1440" w:firstLine="360"/>
      </w:pPr>
      <w:rPr>
        <w:rFonts w:ascii="New York" w:hAnsi="New York"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New York" w:hAnsi="New York" w:cs="New York" w:hint="default"/>
      </w:rPr>
    </w:lvl>
    <w:lvl w:ilvl="5">
      <w:start w:val="1"/>
      <w:numFmt w:val="bullet"/>
      <w:lvlText w:val=""/>
      <w:lvlJc w:val="left"/>
      <w:pPr>
        <w:tabs>
          <w:tab w:val="left" w:pos="4320"/>
        </w:tabs>
        <w:ind w:left="4320" w:hanging="360"/>
      </w:pPr>
      <w:rPr>
        <w:rFonts w:ascii="New York" w:hAnsi="New York"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New York" w:hAnsi="New York" w:cs="New York" w:hint="default"/>
      </w:rPr>
    </w:lvl>
    <w:lvl w:ilvl="8">
      <w:start w:val="1"/>
      <w:numFmt w:val="bullet"/>
      <w:lvlText w:val=""/>
      <w:lvlJc w:val="left"/>
      <w:pPr>
        <w:tabs>
          <w:tab w:val="left" w:pos="6480"/>
        </w:tabs>
        <w:ind w:left="6480" w:hanging="360"/>
      </w:pPr>
      <w:rPr>
        <w:rFonts w:ascii="New York" w:hAnsi="New York" w:hint="default"/>
      </w:rPr>
    </w:lvl>
  </w:abstractNum>
  <w:abstractNum w:abstractNumId="2">
    <w:nsid w:val="02C74EBC"/>
    <w:multiLevelType w:val="multilevel"/>
    <w:tmpl w:val="02C74EB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6C8BCFD"/>
    <w:multiLevelType w:val="multilevel"/>
    <w:tmpl w:val="36C8BCFD"/>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B5519D3"/>
    <w:multiLevelType w:val="multilevel"/>
    <w:tmpl w:val="5B5519D3"/>
    <w:lvl w:ilvl="0">
      <w:start w:val="3"/>
      <w:numFmt w:val="bullet"/>
      <w:pStyle w:val="a"/>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游明朝"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6F819DD"/>
    <w:multiLevelType w:val="multilevel"/>
    <w:tmpl w:val="76F819DD"/>
    <w:lvl w:ilvl="0">
      <w:start w:val="11"/>
      <w:numFmt w:val="bullet"/>
      <w:lvlText w:val="-"/>
      <w:lvlJc w:val="left"/>
      <w:pPr>
        <w:tabs>
          <w:tab w:val="left" w:pos="0"/>
        </w:tabs>
        <w:ind w:left="720" w:hanging="360"/>
      </w:pPr>
      <w:rPr>
        <w:rFonts w:ascii="Times New Roman" w:eastAsia="Times New Roman" w:hAnsi="Times New Roman" w:cs="Times New Roman" w:hint="default"/>
      </w:rPr>
    </w:lvl>
    <w:lvl w:ilvl="1">
      <w:start w:val="1"/>
      <w:numFmt w:val="bullet"/>
      <w:lvlText w:val="o"/>
      <w:lvlJc w:val="left"/>
      <w:pPr>
        <w:tabs>
          <w:tab w:val="left" w:pos="0"/>
        </w:tabs>
        <w:ind w:left="1440" w:hanging="360"/>
      </w:pPr>
      <w:rPr>
        <w:rFonts w:ascii="Courier New" w:hAnsi="Courier New" w:cs="Vrinda"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Vrinda"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Vrinda" w:hint="default"/>
      </w:rPr>
    </w:lvl>
    <w:lvl w:ilvl="8">
      <w:start w:val="1"/>
      <w:numFmt w:val="bullet"/>
      <w:lvlText w:val=""/>
      <w:lvlJc w:val="left"/>
      <w:pPr>
        <w:tabs>
          <w:tab w:val="left" w:pos="0"/>
        </w:tabs>
        <w:ind w:left="6480"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New York" w:hAnsi="New York" w:hint="default"/>
        <w:b/>
        <w:i w:val="0"/>
        <w:color w:val="70CEF5"/>
        <w:sz w:val="20"/>
        <w:szCs w:val="20"/>
      </w:rPr>
    </w:lvl>
    <w:lvl w:ilvl="1">
      <w:start w:val="1"/>
      <w:numFmt w:val="bullet"/>
      <w:lvlText w:val="o"/>
      <w:lvlJc w:val="left"/>
      <w:pPr>
        <w:tabs>
          <w:tab w:val="left" w:pos="1440"/>
        </w:tabs>
        <w:ind w:left="1440" w:hanging="360"/>
      </w:pPr>
      <w:rPr>
        <w:rFonts w:ascii="New York" w:hAnsi="New York" w:cs="New York" w:hint="default"/>
      </w:rPr>
    </w:lvl>
    <w:lvl w:ilvl="2">
      <w:start w:val="1"/>
      <w:numFmt w:val="bullet"/>
      <w:lvlText w:val=""/>
      <w:lvlJc w:val="left"/>
      <w:pPr>
        <w:tabs>
          <w:tab w:val="left" w:pos="2160"/>
        </w:tabs>
        <w:ind w:left="2160" w:hanging="360"/>
      </w:pPr>
      <w:rPr>
        <w:rFonts w:ascii="New York" w:hAnsi="New York"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New York" w:hAnsi="New York" w:cs="New York" w:hint="default"/>
      </w:rPr>
    </w:lvl>
    <w:lvl w:ilvl="5">
      <w:start w:val="1"/>
      <w:numFmt w:val="bullet"/>
      <w:lvlText w:val=""/>
      <w:lvlJc w:val="left"/>
      <w:pPr>
        <w:tabs>
          <w:tab w:val="left" w:pos="4320"/>
        </w:tabs>
        <w:ind w:left="4320" w:hanging="360"/>
      </w:pPr>
      <w:rPr>
        <w:rFonts w:ascii="New York" w:hAnsi="New York"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New York" w:hAnsi="New York" w:cs="New York" w:hint="default"/>
      </w:rPr>
    </w:lvl>
    <w:lvl w:ilvl="8">
      <w:start w:val="1"/>
      <w:numFmt w:val="bullet"/>
      <w:lvlText w:val=""/>
      <w:lvlJc w:val="left"/>
      <w:pPr>
        <w:tabs>
          <w:tab w:val="left" w:pos="6480"/>
        </w:tabs>
        <w:ind w:left="6480" w:hanging="360"/>
      </w:pPr>
      <w:rPr>
        <w:rFonts w:ascii="New York" w:hAnsi="New York" w:hint="default"/>
      </w:rPr>
    </w:lvl>
  </w:abstractNum>
  <w:num w:numId="1">
    <w:abstractNumId w:val="5"/>
  </w:num>
  <w:num w:numId="2">
    <w:abstractNumId w:val="4"/>
  </w:num>
  <w:num w:numId="3">
    <w:abstractNumId w:val="11"/>
  </w:num>
  <w:num w:numId="4">
    <w:abstractNumId w:val="1"/>
  </w:num>
  <w:num w:numId="5">
    <w:abstractNumId w:val="15"/>
  </w:num>
  <w:num w:numId="6">
    <w:abstractNumId w:val="10"/>
  </w:num>
  <w:num w:numId="7">
    <w:abstractNumId w:val="9"/>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13"/>
  </w:num>
  <w:num w:numId="11">
    <w:abstractNumId w:val="8"/>
  </w:num>
  <w:num w:numId="12">
    <w:abstractNumId w:val="12"/>
  </w:num>
  <w:num w:numId="13">
    <w:abstractNumId w:val="14"/>
  </w:num>
  <w:num w:numId="14">
    <w:abstractNumId w:val="0"/>
  </w:num>
  <w:num w:numId="15">
    <w:abstractNumId w:val="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96"/>
    <w:rsid w:val="000000A2"/>
    <w:rsid w:val="000004CA"/>
    <w:rsid w:val="00000515"/>
    <w:rsid w:val="000006E7"/>
    <w:rsid w:val="00000ECA"/>
    <w:rsid w:val="00000F2A"/>
    <w:rsid w:val="0000143F"/>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6"/>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97B"/>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0E93"/>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6FFD"/>
    <w:rsid w:val="00077579"/>
    <w:rsid w:val="00077A78"/>
    <w:rsid w:val="00077DCF"/>
    <w:rsid w:val="00080170"/>
    <w:rsid w:val="00080175"/>
    <w:rsid w:val="00080440"/>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2AB6"/>
    <w:rsid w:val="00152B1D"/>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5763F"/>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27"/>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8E3"/>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67"/>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69C"/>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6B"/>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88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3F0"/>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4E"/>
    <w:rsid w:val="00232191"/>
    <w:rsid w:val="00232293"/>
    <w:rsid w:val="002326A1"/>
    <w:rsid w:val="00232AF5"/>
    <w:rsid w:val="00232E9D"/>
    <w:rsid w:val="00232ED8"/>
    <w:rsid w:val="0023302F"/>
    <w:rsid w:val="0023311D"/>
    <w:rsid w:val="0023399C"/>
    <w:rsid w:val="00233B04"/>
    <w:rsid w:val="002344C8"/>
    <w:rsid w:val="00234692"/>
    <w:rsid w:val="002346B0"/>
    <w:rsid w:val="00234723"/>
    <w:rsid w:val="002349C5"/>
    <w:rsid w:val="00234A8F"/>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3E4F"/>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75"/>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38"/>
    <w:rsid w:val="002B7095"/>
    <w:rsid w:val="002B77AC"/>
    <w:rsid w:val="002B786E"/>
    <w:rsid w:val="002C00D6"/>
    <w:rsid w:val="002C0107"/>
    <w:rsid w:val="002C0400"/>
    <w:rsid w:val="002C04C2"/>
    <w:rsid w:val="002C0818"/>
    <w:rsid w:val="002C09F7"/>
    <w:rsid w:val="002C0AC9"/>
    <w:rsid w:val="002C0DD0"/>
    <w:rsid w:val="002C0E0A"/>
    <w:rsid w:val="002C1366"/>
    <w:rsid w:val="002C1368"/>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B91"/>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D75"/>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852"/>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BF"/>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1E3"/>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17"/>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B35"/>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5D9"/>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5C0F"/>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631"/>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0B59"/>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3F78"/>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B7"/>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09E"/>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4BE"/>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2F"/>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0A1"/>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4C5"/>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6F6"/>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A69"/>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CB6"/>
    <w:rsid w:val="005A1515"/>
    <w:rsid w:val="005A1D03"/>
    <w:rsid w:val="005A2229"/>
    <w:rsid w:val="005A2A35"/>
    <w:rsid w:val="005A320D"/>
    <w:rsid w:val="005A36E3"/>
    <w:rsid w:val="005A3A31"/>
    <w:rsid w:val="005A3B1E"/>
    <w:rsid w:val="005A3C58"/>
    <w:rsid w:val="005A40D5"/>
    <w:rsid w:val="005A4674"/>
    <w:rsid w:val="005A4999"/>
    <w:rsid w:val="005A4E38"/>
    <w:rsid w:val="005A4E39"/>
    <w:rsid w:val="005A50CE"/>
    <w:rsid w:val="005A588D"/>
    <w:rsid w:val="005A59CF"/>
    <w:rsid w:val="005A5C58"/>
    <w:rsid w:val="005A61FB"/>
    <w:rsid w:val="005A6441"/>
    <w:rsid w:val="005A6A3A"/>
    <w:rsid w:val="005A6B41"/>
    <w:rsid w:val="005A6F79"/>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32F"/>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D4"/>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A2F"/>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1B"/>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9FF"/>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A47"/>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588"/>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B71"/>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97"/>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4538"/>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A99"/>
    <w:rsid w:val="00695E95"/>
    <w:rsid w:val="00696244"/>
    <w:rsid w:val="006969D6"/>
    <w:rsid w:val="00696C5C"/>
    <w:rsid w:val="00696FC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4A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2F0F"/>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7CF"/>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55"/>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483"/>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3D53"/>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820"/>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4EB3"/>
    <w:rsid w:val="0083516E"/>
    <w:rsid w:val="0083565D"/>
    <w:rsid w:val="0083582B"/>
    <w:rsid w:val="00835B0A"/>
    <w:rsid w:val="00835B82"/>
    <w:rsid w:val="00836133"/>
    <w:rsid w:val="0083625B"/>
    <w:rsid w:val="00836310"/>
    <w:rsid w:val="0083657B"/>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B52"/>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1AE"/>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DCE"/>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5E32"/>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AC2"/>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00A"/>
    <w:rsid w:val="008F01AB"/>
    <w:rsid w:val="008F0460"/>
    <w:rsid w:val="008F0D27"/>
    <w:rsid w:val="008F0F7D"/>
    <w:rsid w:val="008F1298"/>
    <w:rsid w:val="008F1C32"/>
    <w:rsid w:val="008F1CF8"/>
    <w:rsid w:val="008F2201"/>
    <w:rsid w:val="008F2595"/>
    <w:rsid w:val="008F2B4B"/>
    <w:rsid w:val="008F32A8"/>
    <w:rsid w:val="008F357B"/>
    <w:rsid w:val="008F3937"/>
    <w:rsid w:val="008F3A67"/>
    <w:rsid w:val="008F3BCE"/>
    <w:rsid w:val="008F3D2D"/>
    <w:rsid w:val="008F3D7C"/>
    <w:rsid w:val="008F3DC9"/>
    <w:rsid w:val="008F4107"/>
    <w:rsid w:val="008F415B"/>
    <w:rsid w:val="008F45C1"/>
    <w:rsid w:val="008F4667"/>
    <w:rsid w:val="008F473A"/>
    <w:rsid w:val="008F4BFE"/>
    <w:rsid w:val="008F4D3D"/>
    <w:rsid w:val="008F4E3F"/>
    <w:rsid w:val="008F5184"/>
    <w:rsid w:val="008F58C6"/>
    <w:rsid w:val="008F595E"/>
    <w:rsid w:val="008F5C7C"/>
    <w:rsid w:val="008F6150"/>
    <w:rsid w:val="008F6188"/>
    <w:rsid w:val="008F6649"/>
    <w:rsid w:val="008F6AAF"/>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2AF8"/>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1E1A"/>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8DE"/>
    <w:rsid w:val="00974EBD"/>
    <w:rsid w:val="009750F1"/>
    <w:rsid w:val="009751BA"/>
    <w:rsid w:val="00975859"/>
    <w:rsid w:val="009760EC"/>
    <w:rsid w:val="009764E0"/>
    <w:rsid w:val="00976DD5"/>
    <w:rsid w:val="009771C4"/>
    <w:rsid w:val="009775C2"/>
    <w:rsid w:val="0097762F"/>
    <w:rsid w:val="00977852"/>
    <w:rsid w:val="009778AB"/>
    <w:rsid w:val="00980403"/>
    <w:rsid w:val="009804CB"/>
    <w:rsid w:val="009807C4"/>
    <w:rsid w:val="009809DD"/>
    <w:rsid w:val="00980F14"/>
    <w:rsid w:val="0098102F"/>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2C5"/>
    <w:rsid w:val="00990A3A"/>
    <w:rsid w:val="00990B65"/>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989"/>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1F40"/>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76C"/>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712"/>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5DC"/>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83C"/>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642C"/>
    <w:rsid w:val="00AB7134"/>
    <w:rsid w:val="00AB76D5"/>
    <w:rsid w:val="00AB7787"/>
    <w:rsid w:val="00AB78AC"/>
    <w:rsid w:val="00AB7964"/>
    <w:rsid w:val="00AB7C60"/>
    <w:rsid w:val="00AC04F8"/>
    <w:rsid w:val="00AC0B36"/>
    <w:rsid w:val="00AC0CEF"/>
    <w:rsid w:val="00AC1191"/>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3E3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DE9"/>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346"/>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440"/>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6C2"/>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2C9"/>
    <w:rsid w:val="00BA13E0"/>
    <w:rsid w:val="00BA1570"/>
    <w:rsid w:val="00BA1782"/>
    <w:rsid w:val="00BA17C4"/>
    <w:rsid w:val="00BA19E2"/>
    <w:rsid w:val="00BA1C20"/>
    <w:rsid w:val="00BA1E6F"/>
    <w:rsid w:val="00BA270E"/>
    <w:rsid w:val="00BA2729"/>
    <w:rsid w:val="00BA283C"/>
    <w:rsid w:val="00BA2AEB"/>
    <w:rsid w:val="00BA2DED"/>
    <w:rsid w:val="00BA2FCA"/>
    <w:rsid w:val="00BA3129"/>
    <w:rsid w:val="00BA378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E0"/>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DE8"/>
    <w:rsid w:val="00BC4E7D"/>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45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93C"/>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8D"/>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42A"/>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7B3"/>
    <w:rsid w:val="00C039B6"/>
    <w:rsid w:val="00C03B7B"/>
    <w:rsid w:val="00C03F76"/>
    <w:rsid w:val="00C042D7"/>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59"/>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19C"/>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578"/>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3F9"/>
    <w:rsid w:val="00C64626"/>
    <w:rsid w:val="00C646FA"/>
    <w:rsid w:val="00C64849"/>
    <w:rsid w:val="00C649EC"/>
    <w:rsid w:val="00C64DBE"/>
    <w:rsid w:val="00C64EDC"/>
    <w:rsid w:val="00C65311"/>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4C72"/>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6D"/>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756"/>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0D6"/>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06"/>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671"/>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2A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B41"/>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1D8C"/>
    <w:rsid w:val="00DA2046"/>
    <w:rsid w:val="00DA23D2"/>
    <w:rsid w:val="00DA25F8"/>
    <w:rsid w:val="00DA29C4"/>
    <w:rsid w:val="00DA2B47"/>
    <w:rsid w:val="00DA2CD7"/>
    <w:rsid w:val="00DA2D90"/>
    <w:rsid w:val="00DA310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8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0F6"/>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22"/>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22"/>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28E"/>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17F7F"/>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6B6"/>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68B"/>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981"/>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662"/>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4F7"/>
    <w:rsid w:val="00ED58F2"/>
    <w:rsid w:val="00ED5D40"/>
    <w:rsid w:val="00ED5DD1"/>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BE6"/>
    <w:rsid w:val="00F32F0E"/>
    <w:rsid w:val="00F32F3E"/>
    <w:rsid w:val="00F3372E"/>
    <w:rsid w:val="00F3383E"/>
    <w:rsid w:val="00F34057"/>
    <w:rsid w:val="00F34286"/>
    <w:rsid w:val="00F342E5"/>
    <w:rsid w:val="00F346BC"/>
    <w:rsid w:val="00F34F1B"/>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B26"/>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01D"/>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909"/>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A3"/>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AA"/>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0FF79CC"/>
    <w:rsid w:val="01331F5D"/>
    <w:rsid w:val="01362E0B"/>
    <w:rsid w:val="023159E5"/>
    <w:rsid w:val="03B21182"/>
    <w:rsid w:val="043B69A5"/>
    <w:rsid w:val="05214376"/>
    <w:rsid w:val="05632C61"/>
    <w:rsid w:val="05DF1099"/>
    <w:rsid w:val="09E9705C"/>
    <w:rsid w:val="0A2D45AD"/>
    <w:rsid w:val="0B027A00"/>
    <w:rsid w:val="0B5465DB"/>
    <w:rsid w:val="0B9118F8"/>
    <w:rsid w:val="0CFC623C"/>
    <w:rsid w:val="0D178A81"/>
    <w:rsid w:val="0F0372D1"/>
    <w:rsid w:val="10396361"/>
    <w:rsid w:val="10E803DC"/>
    <w:rsid w:val="13D371C4"/>
    <w:rsid w:val="14630C26"/>
    <w:rsid w:val="16410944"/>
    <w:rsid w:val="16ED01CE"/>
    <w:rsid w:val="18912613"/>
    <w:rsid w:val="1A355EF7"/>
    <w:rsid w:val="1D805341"/>
    <w:rsid w:val="1DF600D4"/>
    <w:rsid w:val="2063528F"/>
    <w:rsid w:val="2729100D"/>
    <w:rsid w:val="294043B4"/>
    <w:rsid w:val="2B1345FB"/>
    <w:rsid w:val="2BA70874"/>
    <w:rsid w:val="2BDD313B"/>
    <w:rsid w:val="2C85318A"/>
    <w:rsid w:val="2E767060"/>
    <w:rsid w:val="2ED75E3E"/>
    <w:rsid w:val="2F606C9F"/>
    <w:rsid w:val="31431E60"/>
    <w:rsid w:val="32AB6934"/>
    <w:rsid w:val="3333331F"/>
    <w:rsid w:val="33485B6A"/>
    <w:rsid w:val="3464401D"/>
    <w:rsid w:val="35273560"/>
    <w:rsid w:val="37261745"/>
    <w:rsid w:val="39925A63"/>
    <w:rsid w:val="3A5B0B32"/>
    <w:rsid w:val="3B597AD2"/>
    <w:rsid w:val="3C0D6CE5"/>
    <w:rsid w:val="3E165DDD"/>
    <w:rsid w:val="3EE14921"/>
    <w:rsid w:val="3FF3270D"/>
    <w:rsid w:val="3FF95CAE"/>
    <w:rsid w:val="40377FD2"/>
    <w:rsid w:val="408C9DD4"/>
    <w:rsid w:val="44003115"/>
    <w:rsid w:val="458163A6"/>
    <w:rsid w:val="473752A4"/>
    <w:rsid w:val="48A130D6"/>
    <w:rsid w:val="4D04060E"/>
    <w:rsid w:val="4D6D4BEB"/>
    <w:rsid w:val="4E1F0691"/>
    <w:rsid w:val="50A13FE0"/>
    <w:rsid w:val="51A7095C"/>
    <w:rsid w:val="5380067B"/>
    <w:rsid w:val="53D67FCC"/>
    <w:rsid w:val="56E72C41"/>
    <w:rsid w:val="575070BF"/>
    <w:rsid w:val="58F42008"/>
    <w:rsid w:val="59DD0929"/>
    <w:rsid w:val="5AC23DBE"/>
    <w:rsid w:val="5DCF6D86"/>
    <w:rsid w:val="5FD75A9B"/>
    <w:rsid w:val="604E66A5"/>
    <w:rsid w:val="610A6D6D"/>
    <w:rsid w:val="63EF5A15"/>
    <w:rsid w:val="649010EA"/>
    <w:rsid w:val="65633E28"/>
    <w:rsid w:val="66182ED3"/>
    <w:rsid w:val="662D39FD"/>
    <w:rsid w:val="66E16F72"/>
    <w:rsid w:val="673B130A"/>
    <w:rsid w:val="674B58EE"/>
    <w:rsid w:val="675E3735"/>
    <w:rsid w:val="6B744AB2"/>
    <w:rsid w:val="6EE92723"/>
    <w:rsid w:val="6F94606D"/>
    <w:rsid w:val="7397A123"/>
    <w:rsid w:val="75AC5E71"/>
    <w:rsid w:val="76395E9E"/>
    <w:rsid w:val="7687330F"/>
    <w:rsid w:val="76BF1296"/>
    <w:rsid w:val="78193710"/>
    <w:rsid w:val="783401C3"/>
    <w:rsid w:val="7872594A"/>
    <w:rsid w:val="79F12880"/>
    <w:rsid w:val="7DDE75D2"/>
    <w:rsid w:val="7F9A5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semiHidden="1"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7756"/>
    <w:pPr>
      <w:widowControl w:val="0"/>
      <w:jc w:val="both"/>
    </w:pPr>
    <w:rPr>
      <w:kern w:val="2"/>
      <w:sz w:val="21"/>
      <w:szCs w:val="24"/>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0">
    <w:name w:val="heading 4"/>
    <w:basedOn w:val="3"/>
    <w:next w:val="a0"/>
    <w:link w:val="4Char"/>
    <w:qFormat/>
    <w:pPr>
      <w:ind w:left="1418" w:hanging="1418"/>
      <w:outlineLvl w:val="3"/>
    </w:pPr>
    <w:rPr>
      <w:sz w:val="24"/>
    </w:rPr>
  </w:style>
  <w:style w:type="paragraph" w:styleId="5">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C9775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97756"/>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1"/>
    <w:next w:val="a0"/>
    <w:semiHidden/>
    <w:qFormat/>
    <w:pPr>
      <w:ind w:left="1701" w:hanging="1701"/>
    </w:pPr>
  </w:style>
  <w:style w:type="paragraph" w:styleId="41">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sv-SE" w:eastAsia="ja-JP"/>
    </w:rPr>
  </w:style>
  <w:style w:type="paragraph" w:styleId="22">
    <w:name w:val="List Number 2"/>
    <w:basedOn w:val="a5"/>
    <w:qFormat/>
    <w:pPr>
      <w:ind w:left="851"/>
    </w:pPr>
  </w:style>
  <w:style w:type="paragraph" w:styleId="a5">
    <w:name w:val="List Number"/>
    <w:basedOn w:val="a4"/>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0"/>
    <w:qFormat/>
    <w:pPr>
      <w:keepNext/>
      <w:spacing w:before="60" w:after="60"/>
    </w:pPr>
    <w:rPr>
      <w:b/>
      <w:bCs/>
      <w:sz w:val="16"/>
    </w:rPr>
  </w:style>
  <w:style w:type="paragraph" w:styleId="a8">
    <w:name w:val="Document Map"/>
    <w:basedOn w:val="a0"/>
    <w:semiHidden/>
    <w:qFormat/>
    <w:pPr>
      <w:shd w:val="clear" w:color="auto" w:fill="000080"/>
    </w:pPr>
    <w:rPr>
      <w:rFonts w:ascii="New York" w:hAnsi="New York"/>
    </w:rPr>
  </w:style>
  <w:style w:type="paragraph" w:styleId="a9">
    <w:name w:val="annotation text"/>
    <w:basedOn w:val="a0"/>
    <w:link w:val="Char1"/>
    <w:uiPriority w:val="99"/>
    <w:qFormat/>
  </w:style>
  <w:style w:type="paragraph" w:styleId="33">
    <w:name w:val="Body Text 3"/>
    <w:basedOn w:val="a0"/>
    <w:qFormat/>
    <w:rPr>
      <w:i/>
    </w:rPr>
  </w:style>
  <w:style w:type="paragraph" w:styleId="aa">
    <w:name w:val="Body Text"/>
    <w:basedOn w:val="a0"/>
    <w:qFormat/>
    <w:pPr>
      <w:spacing w:after="120"/>
    </w:pPr>
    <w:rPr>
      <w:rFonts w:ascii="New York" w:hAnsi="New York"/>
    </w:rPr>
  </w:style>
  <w:style w:type="paragraph" w:styleId="ab">
    <w:name w:val="Plain Text"/>
    <w:basedOn w:val="a0"/>
    <w:link w:val="Char2"/>
    <w:uiPriority w:val="99"/>
    <w:unhideWhenUsed/>
    <w:qFormat/>
    <w:rPr>
      <w:rFonts w:ascii="Vrinda" w:eastAsia="Calibri" w:hAnsi="Vrinda"/>
      <w:szCs w:val="21"/>
      <w:lang w:val="zh-CN"/>
    </w:rPr>
  </w:style>
  <w:style w:type="paragraph" w:styleId="51">
    <w:name w:val="List Bullet 5"/>
    <w:basedOn w:val="42"/>
    <w:qFormat/>
    <w:pPr>
      <w:ind w:left="1702"/>
    </w:pPr>
  </w:style>
  <w:style w:type="paragraph" w:styleId="4">
    <w:name w:val="List Number 4"/>
    <w:basedOn w:val="a0"/>
    <w:qFormat/>
    <w:pPr>
      <w:numPr>
        <w:numId w:val="1"/>
      </w:numPr>
      <w:tabs>
        <w:tab w:val="left" w:pos="1209"/>
      </w:tabs>
      <w:ind w:left="1209"/>
    </w:pPr>
    <w:rPr>
      <w:rFonts w:eastAsia="MS Mincho"/>
      <w:lang w:eastAsia="en-GB"/>
    </w:rPr>
  </w:style>
  <w:style w:type="paragraph" w:styleId="80">
    <w:name w:val="toc 8"/>
    <w:basedOn w:val="10"/>
    <w:next w:val="a0"/>
    <w:semiHidden/>
    <w:qFormat/>
    <w:pPr>
      <w:spacing w:before="180"/>
      <w:ind w:left="2693" w:hanging="2693"/>
    </w:pPr>
    <w:rPr>
      <w:b/>
    </w:rPr>
  </w:style>
  <w:style w:type="paragraph" w:styleId="ac">
    <w:name w:val="Balloon Text"/>
    <w:basedOn w:val="a0"/>
    <w:link w:val="Char3"/>
    <w:uiPriority w:val="99"/>
    <w:semiHidden/>
    <w:unhideWhenUsed/>
    <w:rsid w:val="00C97756"/>
    <w:rPr>
      <w:sz w:val="18"/>
      <w:szCs w:val="18"/>
    </w:rPr>
  </w:style>
  <w:style w:type="paragraph" w:styleId="ad">
    <w:name w:val="footer"/>
    <w:basedOn w:val="a0"/>
    <w:link w:val="Char4"/>
    <w:uiPriority w:val="99"/>
    <w:rsid w:val="00C97756"/>
    <w:pPr>
      <w:tabs>
        <w:tab w:val="center" w:pos="4153"/>
        <w:tab w:val="right" w:pos="8306"/>
      </w:tabs>
      <w:snapToGrid w:val="0"/>
      <w:jc w:val="left"/>
    </w:pPr>
    <w:rPr>
      <w:sz w:val="18"/>
      <w:szCs w:val="18"/>
    </w:rPr>
  </w:style>
  <w:style w:type="paragraph" w:styleId="ae">
    <w:name w:val="header"/>
    <w:basedOn w:val="a0"/>
    <w:link w:val="Char5"/>
    <w:rsid w:val="00C97756"/>
    <w:pPr>
      <w:pBdr>
        <w:bottom w:val="single" w:sz="6" w:space="1" w:color="auto"/>
      </w:pBdr>
      <w:tabs>
        <w:tab w:val="center" w:pos="4153"/>
        <w:tab w:val="right" w:pos="8306"/>
      </w:tabs>
      <w:snapToGrid w:val="0"/>
      <w:jc w:val="center"/>
    </w:pPr>
    <w:rPr>
      <w:sz w:val="18"/>
      <w:szCs w:val="18"/>
    </w:rPr>
  </w:style>
  <w:style w:type="paragraph" w:styleId="af">
    <w:name w:val="Subtitle"/>
    <w:basedOn w:val="a0"/>
    <w:next w:val="a0"/>
    <w:link w:val="Char6"/>
    <w:qFormat/>
    <w:pPr>
      <w:spacing w:after="60"/>
      <w:jc w:val="center"/>
      <w:outlineLvl w:val="1"/>
    </w:pPr>
    <w:rPr>
      <w:rFonts w:ascii="MS Mincho" w:hAnsi="MS Mincho"/>
    </w:rPr>
  </w:style>
  <w:style w:type="paragraph" w:styleId="af0">
    <w:name w:val="footnote text"/>
    <w:basedOn w:val="a0"/>
    <w:semiHidden/>
    <w:qFormat/>
    <w:pPr>
      <w:keepLines/>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1">
    <w:name w:val="table of figures"/>
    <w:basedOn w:val="aa"/>
    <w:next w:val="a0"/>
    <w:uiPriority w:val="99"/>
    <w:qFormat/>
    <w:pPr>
      <w:ind w:left="1701" w:hanging="1701"/>
    </w:pPr>
    <w:rPr>
      <w:rFonts w:asciiTheme="minorHAnsi" w:hAnsiTheme="minorHAnsi"/>
      <w:b/>
    </w:r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rPr>
  </w:style>
  <w:style w:type="paragraph" w:styleId="af2">
    <w:name w:val="Normal (Web)"/>
    <w:basedOn w:val="a0"/>
    <w:uiPriority w:val="99"/>
    <w:unhideWhenUsed/>
    <w:qFormat/>
    <w:pPr>
      <w:spacing w:before="100" w:beforeAutospacing="1" w:after="100" w:afterAutospacing="1"/>
    </w:p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qFormat/>
    <w:pPr>
      <w:spacing w:before="120" w:line="280" w:lineRule="atLeast"/>
      <w:jc w:val="both"/>
    </w:pPr>
    <w:rPr>
      <w:rFonts w:ascii="v4.2.0" w:hAnsi="v4.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Elegant"/>
    <w:basedOn w:val="a2"/>
    <w:qFormat/>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Grid 1"/>
    <w:basedOn w:val="a2"/>
    <w:qFormat/>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2"/>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6">
    <w:name w:val="page number"/>
    <w:basedOn w:val="a1"/>
    <w:rsid w:val="00C97756"/>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basedOn w:val="a1"/>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sv-SE"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sv-SE"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sv-SE"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sv-SE"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sv-SE"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sv-SE"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sv-SE"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sv-SE" w:eastAsia="ja-JP"/>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style>
  <w:style w:type="paragraph" w:customStyle="1" w:styleId="Equation">
    <w:name w:val="Equation"/>
    <w:basedOn w:val="a0"/>
    <w:next w:val="a0"/>
    <w:qFormat/>
    <w:pPr>
      <w:tabs>
        <w:tab w:val="right" w:pos="10206"/>
      </w:tabs>
      <w:spacing w:after="220"/>
      <w:ind w:left="1298"/>
    </w:pPr>
    <w:rPr>
      <w:rFonts w:ascii="Arial" w:hAnsi="Arial"/>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a0"/>
    <w:qFormat/>
    <w:pPr>
      <w:tabs>
        <w:tab w:val="left" w:pos="2160"/>
      </w:tabs>
      <w:spacing w:before="120" w:after="120" w:line="280" w:lineRule="atLeast"/>
    </w:pPr>
    <w:rPr>
      <w:rFonts w:ascii="v4.2.0" w:hAnsi="v4.2.0"/>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v4.2.0" w:hAnsi="v4.2.0"/>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0"/>
    <w:qFormat/>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7"/>
    <w:uiPriority w:val="34"/>
    <w:qFormat/>
    <w:pPr>
      <w:numPr>
        <w:numId w:val="3"/>
      </w:numPr>
    </w:pPr>
    <w:rPr>
      <w:rFonts w:eastAsia="Calibri"/>
      <w:lang w:bidi="hi-I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6">
    <w:name w:val="副标题 Char"/>
    <w:link w:val="af"/>
    <w:qFormat/>
    <w:rPr>
      <w:rFonts w:ascii="MS Mincho" w:eastAsia="Times New Roman" w:hAnsi="MS Mincho" w:cs="Times New Roman"/>
      <w:sz w:val="24"/>
      <w:szCs w:val="24"/>
      <w:lang w:val="en-GB"/>
    </w:rPr>
  </w:style>
  <w:style w:type="paragraph" w:customStyle="1" w:styleId="13">
    <w:name w:val="修订1"/>
    <w:hidden/>
    <w:uiPriority w:val="99"/>
    <w:semiHidden/>
    <w:qFormat/>
    <w:rPr>
      <w:lang w:val="en-GB" w:eastAsia="en-US"/>
    </w:rPr>
  </w:style>
  <w:style w:type="character" w:customStyle="1" w:styleId="Char1">
    <w:name w:val="批注文字 Char"/>
    <w:link w:val="a9"/>
    <w:uiPriority w:val="99"/>
    <w:qFormat/>
    <w:rPr>
      <w:rFonts w:ascii="Times New Roman" w:hAnsi="Times New Roman"/>
      <w:lang w:val="en-GB"/>
    </w:rPr>
  </w:style>
  <w:style w:type="character" w:styleId="afc">
    <w:name w:val="Placeholder Text"/>
    <w:uiPriority w:val="99"/>
    <w:semiHidden/>
    <w:qFormat/>
    <w:rPr>
      <w:color w:val="808080"/>
    </w:rPr>
  </w:style>
  <w:style w:type="character" w:customStyle="1" w:styleId="Char4">
    <w:name w:val="页脚 Char"/>
    <w:basedOn w:val="a1"/>
    <w:link w:val="ad"/>
    <w:uiPriority w:val="99"/>
    <w:rsid w:val="00C97756"/>
    <w:rPr>
      <w:kern w:val="2"/>
      <w:sz w:val="18"/>
      <w:szCs w:val="18"/>
    </w:rPr>
  </w:style>
  <w:style w:type="character" w:customStyle="1" w:styleId="Char5">
    <w:name w:val="页眉 Char"/>
    <w:link w:val="ae"/>
    <w:qFormat/>
    <w:locked/>
    <w:rPr>
      <w:kern w:val="2"/>
      <w:sz w:val="18"/>
      <w:szCs w:val="18"/>
    </w:rPr>
  </w:style>
  <w:style w:type="character" w:customStyle="1" w:styleId="Char0">
    <w:name w:val="题注 Char"/>
    <w:link w:val="a7"/>
    <w:qFormat/>
    <w:locked/>
    <w:rPr>
      <w:rFonts w:ascii="Times New Roman" w:hAnsi="Times New Roman"/>
      <w:b/>
      <w:bCs/>
      <w:sz w:val="16"/>
      <w:lang w:val="en-GB" w:eastAsia="en-US"/>
    </w:rPr>
  </w:style>
  <w:style w:type="character" w:customStyle="1" w:styleId="TACChar">
    <w:name w:val="TAC Char"/>
    <w:link w:val="TAC"/>
    <w:qFormat/>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Char7">
    <w:name w:val="列出段落 Char"/>
    <w:link w:val="a"/>
    <w:uiPriority w:val="34"/>
    <w:qFormat/>
    <w:locked/>
    <w:rPr>
      <w:rFonts w:ascii="Times New Roman" w:eastAsia="Calibri" w:hAnsi="Times New Roman"/>
      <w:sz w:val="24"/>
      <w:szCs w:val="24"/>
      <w:lang w:eastAsia="ja-JP" w:bidi="hi-IN"/>
    </w:rPr>
  </w:style>
  <w:style w:type="character" w:customStyle="1" w:styleId="PlainTextChar">
    <w:name w:val="Plain Text Char"/>
    <w:qFormat/>
    <w:rPr>
      <w:rFonts w:ascii="New York" w:hAnsi="New York" w:cs="New York"/>
      <w:lang w:val="en-GB"/>
    </w:rPr>
  </w:style>
  <w:style w:type="character" w:customStyle="1" w:styleId="Char2">
    <w:name w:val="纯文本 Char"/>
    <w:link w:val="ab"/>
    <w:uiPriority w:val="99"/>
    <w:qFormat/>
    <w:rPr>
      <w:rFonts w:ascii="Vrinda" w:eastAsia="Calibri" w:hAnsi="Vrinda"/>
      <w:sz w:val="21"/>
      <w:szCs w:val="21"/>
      <w:lang w:val="zh-CN" w:eastAsia="zh-CN"/>
    </w:rPr>
  </w:style>
  <w:style w:type="paragraph" w:customStyle="1" w:styleId="Char">
    <w:name w:val="Char"/>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qFormat/>
    <w:rPr>
      <w:rFonts w:ascii="Calibri" w:hAnsi="Calibri" w:cs="Calibri" w:hint="default"/>
      <w:color w:val="000000"/>
      <w:sz w:val="18"/>
      <w:szCs w:val="18"/>
    </w:rPr>
  </w:style>
  <w:style w:type="character" w:customStyle="1" w:styleId="TANChar">
    <w:name w:val="TAN Char"/>
    <w:link w:val="TAN"/>
    <w:qFormat/>
    <w:rPr>
      <w:rFonts w:ascii="Arial" w:eastAsia="Times New Roman" w:hAnsi="Arial"/>
      <w:sz w:val="18"/>
      <w:lang w:val="en-GB" w:eastAsia="ja-JP"/>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
    <w:link w:val="NumberedListChar"/>
    <w:qFormat/>
    <w:pPr>
      <w:tabs>
        <w:tab w:val="left" w:pos="720"/>
      </w:tabs>
      <w:ind w:left="0"/>
    </w:pPr>
    <w:rPr>
      <w:rFonts w:eastAsia="宋体"/>
      <w:lang w:eastAsia="en-GB"/>
    </w:rPr>
  </w:style>
  <w:style w:type="character" w:customStyle="1" w:styleId="NumberedListChar">
    <w:name w:val="Numbered List Char"/>
    <w:link w:val="NumberedList"/>
    <w:qFormat/>
    <w:rPr>
      <w:rFonts w:ascii="Times New Roman" w:hAnsi="Times New Roman"/>
      <w:lang w:val="en-GB" w:eastAsia="en-GB" w:bidi="hi-IN"/>
    </w:rPr>
  </w:style>
  <w:style w:type="character" w:customStyle="1" w:styleId="fontstyle21">
    <w:name w:val="fontstyle21"/>
    <w:qFormat/>
    <w:rPr>
      <w:rFonts w:ascii="宋体" w:hAnsi="宋体" w:hint="default"/>
      <w:i/>
      <w:iCs/>
      <w:color w:val="000000"/>
      <w:sz w:val="20"/>
      <w:szCs w:val="20"/>
    </w:rPr>
  </w:style>
  <w:style w:type="character" w:customStyle="1" w:styleId="UnresolvedMention1">
    <w:name w:val="Unresolved Mention1"/>
    <w:basedOn w:val="a1"/>
    <w:uiPriority w:val="99"/>
    <w:semiHidden/>
    <w:unhideWhenUsed/>
    <w:qFormat/>
    <w:rPr>
      <w:color w:val="808080"/>
      <w:shd w:val="clear" w:color="auto" w:fill="E6E6E6"/>
    </w:rPr>
  </w:style>
  <w:style w:type="character" w:customStyle="1" w:styleId="BodyTextChar1">
    <w:name w:val="Body Text Char1"/>
    <w:uiPriority w:val="99"/>
    <w:semiHidden/>
    <w:qFormat/>
    <w:rPr>
      <w:rFonts w:ascii="Times New Roman" w:hAnsi="Times New Roman"/>
      <w:lang w:val="en-GB"/>
    </w:rPr>
  </w:style>
  <w:style w:type="character" w:customStyle="1" w:styleId="Char3">
    <w:name w:val="批注框文本 Char"/>
    <w:basedOn w:val="a1"/>
    <w:link w:val="ac"/>
    <w:uiPriority w:val="99"/>
    <w:semiHidden/>
    <w:rsid w:val="00C97756"/>
    <w:rPr>
      <w:kern w:val="2"/>
      <w:sz w:val="18"/>
      <w:szCs w:val="18"/>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bservation">
    <w:name w:val="Observation"/>
    <w:basedOn w:val="a0"/>
    <w:qFormat/>
    <w:pPr>
      <w:numPr>
        <w:numId w:val="6"/>
      </w:numPr>
      <w:tabs>
        <w:tab w:val="left" w:pos="1701"/>
      </w:tabs>
      <w:spacing w:after="120"/>
      <w:ind w:left="1701" w:hanging="1701"/>
    </w:pPr>
    <w:rPr>
      <w:b/>
      <w:bCs/>
    </w:rPr>
  </w:style>
  <w:style w:type="paragraph" w:customStyle="1" w:styleId="3GPPAgreements">
    <w:name w:val="3GPP Agreements"/>
    <w:basedOn w:val="a0"/>
    <w:qFormat/>
    <w:pPr>
      <w:numPr>
        <w:numId w:val="7"/>
      </w:numPr>
      <w:spacing w:before="60" w:after="60"/>
    </w:pPr>
  </w:style>
  <w:style w:type="character" w:customStyle="1" w:styleId="B1Char">
    <w:name w:val="B1 Char"/>
    <w:link w:val="B1"/>
    <w:qFormat/>
    <w:locked/>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NOChar">
    <w:name w:val="NO Char"/>
    <w:link w:val="NO"/>
    <w:qFormat/>
    <w:locked/>
    <w:rPr>
      <w:rFonts w:ascii="Times New Roman" w:eastAsia="Times New Roman" w:hAnsi="Times New Roman"/>
      <w:lang w:val="en-GB" w:eastAsia="ja-JP"/>
    </w:rPr>
  </w:style>
  <w:style w:type="paragraph" w:customStyle="1" w:styleId="Proposal">
    <w:name w:val="Proposal"/>
    <w:basedOn w:val="aa"/>
    <w:qFormat/>
    <w:pPr>
      <w:numPr>
        <w:numId w:val="8"/>
      </w:numPr>
      <w:tabs>
        <w:tab w:val="clear" w:pos="1304"/>
        <w:tab w:val="left" w:pos="1701"/>
      </w:tabs>
      <w:ind w:left="1701" w:hanging="1701"/>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6.xml><?xml version="1.0" encoding="utf-8"?>
<ds:datastoreItem xmlns:ds="http://schemas.openxmlformats.org/officeDocument/2006/customXml" ds:itemID="{E7345EBF-BEB2-4719-BECC-67A8DA7C6079}">
  <ds:schemaRefs>
    <ds:schemaRef ds:uri="http://schemas.openxmlformats.org/officeDocument/2006/bibliography"/>
  </ds:schemaRefs>
</ds:datastoreItem>
</file>

<file path=customXml/itemProps7.xml><?xml version="1.0" encoding="utf-8"?>
<ds:datastoreItem xmlns:ds="http://schemas.openxmlformats.org/officeDocument/2006/customXml" ds:itemID="{B09DA898-425B-4737-B975-917A6B92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3376</Words>
  <Characters>19244</Characters>
  <Application>Microsoft Office Word</Application>
  <DocSecurity>0</DocSecurity>
  <Lines>160</Lines>
  <Paragraphs>45</Paragraphs>
  <ScaleCrop>false</ScaleCrop>
  <LinksUpToDate>false</LinksUpToDate>
  <CharactersWithSpaces>22575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2019-03-11T20:33:00Z</dcterms:created>
  <dcterms:modified xsi:type="dcterms:W3CDTF">2020-11-30T01:05:00Z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y fmtid="{D5CDD505-2E9C-101B-9397-08002B2CF9AE}" pid="6" name="KSOProductBuildVer">
    <vt:lpwstr>2052-11.8.2.9022</vt:lpwstr>
  </property>
</Properties>
</file>